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964" w:rsidRDefault="00F5351D" w:rsidP="00F5351D">
      <w:pPr>
        <w:spacing w:after="0"/>
        <w:jc w:val="center"/>
        <w:rPr>
          <w:rFonts w:cstheme="minorHAnsi"/>
          <w:b/>
          <w:bCs/>
          <w:sz w:val="20"/>
          <w:szCs w:val="20"/>
        </w:rPr>
      </w:pPr>
      <w:r w:rsidRPr="00F5351D">
        <w:rPr>
          <w:rFonts w:cstheme="minorHAnsi"/>
          <w:b/>
          <w:bCs/>
          <w:sz w:val="20"/>
          <w:szCs w:val="20"/>
        </w:rPr>
        <w:t>Regional Manager</w:t>
      </w:r>
    </w:p>
    <w:p w:rsidR="00F5351D" w:rsidRPr="00F5351D" w:rsidRDefault="00F5351D" w:rsidP="00F5351D">
      <w:pPr>
        <w:spacing w:after="0"/>
        <w:jc w:val="center"/>
        <w:rPr>
          <w:rFonts w:cstheme="minorHAnsi"/>
          <w:b/>
          <w:color w:val="FF0000"/>
          <w:sz w:val="20"/>
          <w:szCs w:val="20"/>
        </w:rPr>
      </w:pPr>
    </w:p>
    <w:tbl>
      <w:tblPr>
        <w:tblW w:w="10774" w:type="dxa"/>
        <w:tblInd w:w="-851" w:type="dxa"/>
        <w:tblBorders>
          <w:top w:val="single" w:sz="8" w:space="0" w:color="A6A6A6" w:themeColor="background1" w:themeShade="A6"/>
          <w:bottom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20"/>
      </w:tblPr>
      <w:tblGrid>
        <w:gridCol w:w="5531"/>
        <w:gridCol w:w="5243"/>
      </w:tblGrid>
      <w:tr w:rsidR="00C87572" w:rsidRPr="007273C3" w:rsidTr="00F5351D">
        <w:trPr>
          <w:trHeight w:val="709"/>
        </w:trPr>
        <w:tc>
          <w:tcPr>
            <w:tcW w:w="10774" w:type="dxa"/>
            <w:gridSpan w:val="2"/>
            <w:shd w:val="clear" w:color="auto" w:fill="auto"/>
            <w:tcMar>
              <w:top w:w="72" w:type="dxa"/>
              <w:left w:w="144" w:type="dxa"/>
              <w:bottom w:w="72" w:type="dxa"/>
              <w:right w:w="144" w:type="dxa"/>
            </w:tcMar>
            <w:hideMark/>
          </w:tcPr>
          <w:p w:rsidR="00C87572" w:rsidRPr="007273C3" w:rsidRDefault="00C87572" w:rsidP="00F5351D">
            <w:pPr>
              <w:spacing w:after="0"/>
              <w:rPr>
                <w:rFonts w:cstheme="minorHAnsi"/>
                <w:b/>
                <w:bCs/>
                <w:sz w:val="20"/>
                <w:szCs w:val="20"/>
              </w:rPr>
            </w:pPr>
            <w:r w:rsidRPr="007273C3">
              <w:rPr>
                <w:rFonts w:cstheme="minorHAnsi"/>
                <w:b/>
                <w:bCs/>
                <w:sz w:val="20"/>
                <w:szCs w:val="20"/>
              </w:rPr>
              <w:t xml:space="preserve">Role purpose: </w:t>
            </w:r>
          </w:p>
          <w:p w:rsidR="00C5031D" w:rsidRPr="007273C3" w:rsidRDefault="0075291E" w:rsidP="00F5351D">
            <w:pPr>
              <w:autoSpaceDE w:val="0"/>
              <w:autoSpaceDN w:val="0"/>
              <w:adjustRightInd w:val="0"/>
              <w:spacing w:after="0"/>
              <w:rPr>
                <w:rFonts w:cstheme="minorHAnsi"/>
                <w:sz w:val="20"/>
                <w:szCs w:val="20"/>
              </w:rPr>
            </w:pPr>
            <w:r w:rsidRPr="0075291E">
              <w:rPr>
                <w:rFonts w:cstheme="minorHAnsi"/>
                <w:sz w:val="20"/>
                <w:szCs w:val="20"/>
              </w:rPr>
              <w:t xml:space="preserve">To ensure effective &amp; efficient operations and maintenance activities for the </w:t>
            </w:r>
            <w:r>
              <w:rPr>
                <w:rFonts w:cstheme="minorHAnsi"/>
                <w:sz w:val="20"/>
                <w:szCs w:val="20"/>
              </w:rPr>
              <w:t xml:space="preserve">Regional </w:t>
            </w:r>
            <w:r w:rsidRPr="0075291E">
              <w:rPr>
                <w:rFonts w:cstheme="minorHAnsi"/>
                <w:sz w:val="20"/>
                <w:szCs w:val="20"/>
              </w:rPr>
              <w:t xml:space="preserve">Manager function, realizing value for money and assuring availability for all installed </w:t>
            </w:r>
            <w:r w:rsidR="00F5351D">
              <w:rPr>
                <w:rFonts w:cstheme="minorHAnsi"/>
                <w:sz w:val="20"/>
                <w:szCs w:val="20"/>
              </w:rPr>
              <w:t>i</w:t>
            </w:r>
            <w:r w:rsidRPr="0075291E">
              <w:rPr>
                <w:rFonts w:cstheme="minorHAnsi"/>
                <w:sz w:val="20"/>
                <w:szCs w:val="20"/>
              </w:rPr>
              <w:t>nfrastructure to perform the desired business services.</w:t>
            </w:r>
          </w:p>
        </w:tc>
      </w:tr>
      <w:tr w:rsidR="00C87572" w:rsidRPr="007273C3" w:rsidTr="00C5031D">
        <w:trPr>
          <w:trHeight w:val="2154"/>
        </w:trPr>
        <w:tc>
          <w:tcPr>
            <w:tcW w:w="5531" w:type="dxa"/>
            <w:vMerge w:val="restart"/>
            <w:shd w:val="clear" w:color="auto" w:fill="auto"/>
            <w:tcMar>
              <w:top w:w="72" w:type="dxa"/>
              <w:left w:w="144" w:type="dxa"/>
              <w:bottom w:w="72" w:type="dxa"/>
              <w:right w:w="144" w:type="dxa"/>
            </w:tcMar>
            <w:hideMark/>
          </w:tcPr>
          <w:p w:rsidR="004D21D6" w:rsidRPr="007273C3" w:rsidRDefault="00C87572" w:rsidP="00F5351D">
            <w:pPr>
              <w:spacing w:after="0"/>
              <w:rPr>
                <w:rFonts w:cstheme="minorHAnsi"/>
                <w:b/>
                <w:bCs/>
                <w:sz w:val="20"/>
                <w:szCs w:val="20"/>
              </w:rPr>
            </w:pPr>
            <w:r w:rsidRPr="007273C3">
              <w:rPr>
                <w:rFonts w:cstheme="minorHAnsi"/>
                <w:b/>
                <w:bCs/>
                <w:sz w:val="20"/>
                <w:szCs w:val="20"/>
              </w:rPr>
              <w:t xml:space="preserve">Key accountabilities and decision ownership: </w:t>
            </w:r>
          </w:p>
          <w:p w:rsidR="00F25C17" w:rsidRDefault="00F25C17" w:rsidP="00F5351D">
            <w:pPr>
              <w:pStyle w:val="Header"/>
              <w:numPr>
                <w:ilvl w:val="0"/>
                <w:numId w:val="33"/>
              </w:numPr>
              <w:tabs>
                <w:tab w:val="clear" w:pos="4513"/>
                <w:tab w:val="clear" w:pos="9026"/>
              </w:tabs>
              <w:rPr>
                <w:rFonts w:cstheme="minorHAnsi"/>
                <w:sz w:val="20"/>
                <w:szCs w:val="20"/>
              </w:rPr>
            </w:pPr>
            <w:r>
              <w:rPr>
                <w:rFonts w:cstheme="minorHAnsi"/>
                <w:sz w:val="20"/>
                <w:szCs w:val="20"/>
              </w:rPr>
              <w:t>Vendor management</w:t>
            </w:r>
            <w:r w:rsidR="00ED4954">
              <w:rPr>
                <w:rFonts w:cstheme="minorHAnsi"/>
                <w:sz w:val="20"/>
                <w:szCs w:val="20"/>
              </w:rPr>
              <w:t xml:space="preserve"> in specified region. </w:t>
            </w:r>
          </w:p>
          <w:p w:rsidR="00827B63" w:rsidRDefault="007170AD" w:rsidP="00F5351D">
            <w:pPr>
              <w:pStyle w:val="Header"/>
              <w:numPr>
                <w:ilvl w:val="0"/>
                <w:numId w:val="33"/>
              </w:numPr>
              <w:tabs>
                <w:tab w:val="clear" w:pos="4513"/>
                <w:tab w:val="clear" w:pos="9026"/>
              </w:tabs>
              <w:rPr>
                <w:rFonts w:cstheme="minorHAnsi"/>
                <w:sz w:val="20"/>
                <w:szCs w:val="20"/>
              </w:rPr>
            </w:pPr>
            <w:r w:rsidRPr="007273C3">
              <w:rPr>
                <w:rFonts w:cstheme="minorHAnsi"/>
                <w:sz w:val="20"/>
                <w:szCs w:val="20"/>
              </w:rPr>
              <w:t>Initiate and follow through actions required to achieve, improve, or maintain the agreed infrastructure service levels within budget, time and quality.</w:t>
            </w:r>
          </w:p>
          <w:p w:rsidR="00827B63" w:rsidRDefault="00912353" w:rsidP="00F5351D">
            <w:pPr>
              <w:pStyle w:val="Header"/>
              <w:numPr>
                <w:ilvl w:val="0"/>
                <w:numId w:val="33"/>
              </w:numPr>
              <w:tabs>
                <w:tab w:val="clear" w:pos="4513"/>
                <w:tab w:val="clear" w:pos="9026"/>
              </w:tabs>
              <w:rPr>
                <w:rFonts w:cstheme="minorHAnsi"/>
                <w:sz w:val="20"/>
                <w:szCs w:val="20"/>
              </w:rPr>
            </w:pPr>
            <w:r w:rsidRPr="00912353">
              <w:rPr>
                <w:rFonts w:cstheme="minorHAnsi"/>
                <w:sz w:val="20"/>
                <w:szCs w:val="20"/>
              </w:rPr>
              <w:t xml:space="preserve">Manage all site maintenance vendors and </w:t>
            </w:r>
            <w:r w:rsidRPr="00912353">
              <w:rPr>
                <w:rFonts w:cstheme="minorHAnsi"/>
                <w:sz w:val="20"/>
                <w:szCs w:val="20"/>
              </w:rPr>
              <w:lastRenderedPageBreak/>
              <w:t>process. That’s for both Tower and power maintenance</w:t>
            </w:r>
            <w:r w:rsidR="00B74B3D" w:rsidRPr="00827B63">
              <w:rPr>
                <w:rFonts w:cstheme="minorHAnsi"/>
                <w:sz w:val="20"/>
                <w:szCs w:val="20"/>
              </w:rPr>
              <w:t xml:space="preserve">. </w:t>
            </w:r>
          </w:p>
          <w:p w:rsidR="00827B63" w:rsidRDefault="00D80732" w:rsidP="00F5351D">
            <w:pPr>
              <w:pStyle w:val="Header"/>
              <w:numPr>
                <w:ilvl w:val="0"/>
                <w:numId w:val="33"/>
              </w:numPr>
              <w:tabs>
                <w:tab w:val="clear" w:pos="4513"/>
                <w:tab w:val="clear" w:pos="9026"/>
              </w:tabs>
              <w:rPr>
                <w:rFonts w:cstheme="minorHAnsi"/>
                <w:sz w:val="20"/>
                <w:szCs w:val="20"/>
              </w:rPr>
            </w:pPr>
            <w:r w:rsidRPr="00827B63">
              <w:rPr>
                <w:rFonts w:cstheme="minorHAnsi"/>
                <w:sz w:val="20"/>
                <w:szCs w:val="20"/>
              </w:rPr>
              <w:t>Review and analyse contracts to identify any potential risks or issues and develop strategies to mitigate those risks.</w:t>
            </w:r>
          </w:p>
          <w:p w:rsidR="008F4A33" w:rsidRDefault="008F4A33" w:rsidP="00F5351D">
            <w:pPr>
              <w:pStyle w:val="Header"/>
              <w:numPr>
                <w:ilvl w:val="0"/>
                <w:numId w:val="33"/>
              </w:numPr>
              <w:tabs>
                <w:tab w:val="clear" w:pos="4513"/>
                <w:tab w:val="clear" w:pos="9026"/>
              </w:tabs>
              <w:rPr>
                <w:rFonts w:cstheme="minorHAnsi"/>
                <w:sz w:val="20"/>
                <w:szCs w:val="20"/>
              </w:rPr>
            </w:pPr>
            <w:r w:rsidRPr="008F4A33">
              <w:rPr>
                <w:rFonts w:cstheme="minorHAnsi"/>
                <w:sz w:val="20"/>
                <w:szCs w:val="20"/>
              </w:rPr>
              <w:t>To Design and review Maintenance routines and procedures within the SL</w:t>
            </w:r>
            <w:r w:rsidR="00704F0A">
              <w:rPr>
                <w:rFonts w:cstheme="minorHAnsi"/>
                <w:sz w:val="20"/>
                <w:szCs w:val="20"/>
              </w:rPr>
              <w:t xml:space="preserve">A </w:t>
            </w:r>
            <w:r w:rsidRPr="008F4A33">
              <w:rPr>
                <w:rFonts w:cstheme="minorHAnsi"/>
                <w:sz w:val="20"/>
                <w:szCs w:val="20"/>
              </w:rPr>
              <w:t>maintenance function to achieve desired effectiveness and efficiency</w:t>
            </w:r>
          </w:p>
          <w:p w:rsidR="00827B63" w:rsidRDefault="007170AD" w:rsidP="00F5351D">
            <w:pPr>
              <w:pStyle w:val="Header"/>
              <w:numPr>
                <w:ilvl w:val="0"/>
                <w:numId w:val="33"/>
              </w:numPr>
              <w:tabs>
                <w:tab w:val="clear" w:pos="4513"/>
                <w:tab w:val="clear" w:pos="9026"/>
              </w:tabs>
              <w:rPr>
                <w:rFonts w:cstheme="minorHAnsi"/>
                <w:sz w:val="20"/>
                <w:szCs w:val="20"/>
              </w:rPr>
            </w:pPr>
            <w:r w:rsidRPr="00827B63">
              <w:rPr>
                <w:rFonts w:cstheme="minorHAnsi"/>
                <w:sz w:val="20"/>
                <w:szCs w:val="20"/>
              </w:rPr>
              <w:t>Ensure that monitoring, measurement, reporting and evaluation of the Service Level Agreement KPIs are done to achieve value for money. The KPIs include target TTR, MTTR, MTBF, MTBSI &amp; agree, maintain, and regularly review the SLAs and OLAs with the external service providers/contractors to ensure effective service delivery.</w:t>
            </w:r>
          </w:p>
          <w:p w:rsidR="00C15FCE" w:rsidRPr="00827B63" w:rsidRDefault="002358B8" w:rsidP="00F5351D">
            <w:pPr>
              <w:pStyle w:val="Header"/>
              <w:numPr>
                <w:ilvl w:val="0"/>
                <w:numId w:val="33"/>
              </w:numPr>
              <w:tabs>
                <w:tab w:val="clear" w:pos="4513"/>
                <w:tab w:val="clear" w:pos="9026"/>
              </w:tabs>
              <w:rPr>
                <w:rFonts w:cstheme="minorHAnsi"/>
                <w:sz w:val="20"/>
                <w:szCs w:val="20"/>
              </w:rPr>
            </w:pPr>
            <w:r w:rsidRPr="00827B63">
              <w:rPr>
                <w:rFonts w:cstheme="minorHAnsi"/>
                <w:sz w:val="20"/>
                <w:szCs w:val="20"/>
              </w:rPr>
              <w:t xml:space="preserve">Ensure that </w:t>
            </w:r>
            <w:r w:rsidR="007E7076" w:rsidRPr="00827B63">
              <w:rPr>
                <w:rFonts w:cstheme="minorHAnsi"/>
                <w:sz w:val="20"/>
                <w:szCs w:val="20"/>
              </w:rPr>
              <w:t xml:space="preserve">contract details and requirements </w:t>
            </w:r>
            <w:r w:rsidR="00EA58AE" w:rsidRPr="00827B63">
              <w:rPr>
                <w:rFonts w:cstheme="minorHAnsi"/>
                <w:sz w:val="20"/>
                <w:szCs w:val="20"/>
              </w:rPr>
              <w:t xml:space="preserve">are communicated timeously </w:t>
            </w:r>
            <w:r w:rsidR="007E7076" w:rsidRPr="00827B63">
              <w:rPr>
                <w:rFonts w:cstheme="minorHAnsi"/>
                <w:sz w:val="20"/>
                <w:szCs w:val="20"/>
              </w:rPr>
              <w:t xml:space="preserve">to </w:t>
            </w:r>
            <w:r w:rsidR="008249D5" w:rsidRPr="00827B63">
              <w:rPr>
                <w:rFonts w:cstheme="minorHAnsi"/>
                <w:sz w:val="20"/>
                <w:szCs w:val="20"/>
              </w:rPr>
              <w:t xml:space="preserve">all </w:t>
            </w:r>
            <w:r w:rsidR="007E7076" w:rsidRPr="00827B63">
              <w:rPr>
                <w:rFonts w:cstheme="minorHAnsi"/>
                <w:sz w:val="20"/>
                <w:szCs w:val="20"/>
              </w:rPr>
              <w:t>internal stakeholders as necessary.</w:t>
            </w:r>
          </w:p>
          <w:p w:rsidR="007273C3" w:rsidRDefault="007273C3" w:rsidP="00F5351D">
            <w:pPr>
              <w:spacing w:after="0"/>
              <w:rPr>
                <w:rFonts w:cstheme="minorHAnsi"/>
                <w:b/>
                <w:bCs/>
                <w:sz w:val="20"/>
                <w:szCs w:val="20"/>
              </w:rPr>
            </w:pPr>
            <w:r w:rsidRPr="007273C3">
              <w:rPr>
                <w:rFonts w:cstheme="minorHAnsi"/>
                <w:b/>
                <w:bCs/>
                <w:sz w:val="20"/>
                <w:szCs w:val="20"/>
              </w:rPr>
              <w:t xml:space="preserve">Other responsibilities. </w:t>
            </w:r>
          </w:p>
          <w:p w:rsidR="007273C3" w:rsidRDefault="007273C3" w:rsidP="00F5351D">
            <w:pPr>
              <w:pStyle w:val="ListParagraph"/>
              <w:numPr>
                <w:ilvl w:val="0"/>
                <w:numId w:val="14"/>
              </w:numPr>
              <w:spacing w:after="0"/>
              <w:rPr>
                <w:rFonts w:cstheme="minorHAnsi"/>
                <w:sz w:val="20"/>
                <w:szCs w:val="20"/>
              </w:rPr>
            </w:pPr>
            <w:r>
              <w:rPr>
                <w:rFonts w:cstheme="minorHAnsi"/>
                <w:sz w:val="20"/>
                <w:szCs w:val="20"/>
              </w:rPr>
              <w:t>E</w:t>
            </w:r>
            <w:r w:rsidRPr="007273C3">
              <w:rPr>
                <w:rFonts w:cstheme="minorHAnsi"/>
                <w:sz w:val="20"/>
                <w:szCs w:val="20"/>
              </w:rPr>
              <w:t>nsure on-site liaison is done with maintenance contractors at the regional and central levels whenever necessary.</w:t>
            </w:r>
          </w:p>
          <w:p w:rsidR="007273C3" w:rsidRDefault="007273C3" w:rsidP="00F5351D">
            <w:pPr>
              <w:pStyle w:val="ListParagraph"/>
              <w:numPr>
                <w:ilvl w:val="0"/>
                <w:numId w:val="14"/>
              </w:numPr>
              <w:spacing w:after="0"/>
              <w:rPr>
                <w:rFonts w:cstheme="minorHAnsi"/>
                <w:sz w:val="20"/>
                <w:szCs w:val="20"/>
              </w:rPr>
            </w:pPr>
            <w:r>
              <w:rPr>
                <w:rFonts w:cstheme="minorHAnsi"/>
                <w:sz w:val="20"/>
                <w:szCs w:val="20"/>
              </w:rPr>
              <w:lastRenderedPageBreak/>
              <w:t>V</w:t>
            </w:r>
            <w:r w:rsidRPr="007273C3">
              <w:rPr>
                <w:rFonts w:cstheme="minorHAnsi"/>
                <w:sz w:val="20"/>
                <w:szCs w:val="20"/>
              </w:rPr>
              <w:t xml:space="preserve">erify and reconcile all contractor invoices </w:t>
            </w:r>
            <w:r>
              <w:rPr>
                <w:rFonts w:cstheme="minorHAnsi"/>
                <w:sz w:val="20"/>
                <w:szCs w:val="20"/>
              </w:rPr>
              <w:t xml:space="preserve">for </w:t>
            </w:r>
            <w:r w:rsidRPr="007273C3">
              <w:rPr>
                <w:rFonts w:cstheme="minorHAnsi"/>
                <w:sz w:val="20"/>
                <w:szCs w:val="20"/>
              </w:rPr>
              <w:t xml:space="preserve">payments. </w:t>
            </w:r>
          </w:p>
          <w:p w:rsidR="007273C3" w:rsidRPr="007273C3" w:rsidRDefault="007273C3" w:rsidP="00F5351D">
            <w:pPr>
              <w:pStyle w:val="NormalWeb"/>
              <w:numPr>
                <w:ilvl w:val="0"/>
                <w:numId w:val="14"/>
              </w:numPr>
              <w:spacing w:before="0" w:beforeAutospacing="0" w:after="0" w:afterAutospacing="0"/>
              <w:textAlignment w:val="baseline"/>
              <w:rPr>
                <w:rFonts w:asciiTheme="minorHAnsi" w:eastAsiaTheme="minorHAnsi" w:hAnsiTheme="minorHAnsi" w:cstheme="minorHAnsi"/>
                <w:sz w:val="20"/>
                <w:szCs w:val="20"/>
                <w:lang w:val="en-GB"/>
              </w:rPr>
            </w:pPr>
            <w:r w:rsidRPr="007273C3">
              <w:rPr>
                <w:rFonts w:asciiTheme="minorHAnsi" w:eastAsiaTheme="minorHAnsi" w:hAnsiTheme="minorHAnsi" w:cstheme="minorHAnsi"/>
                <w:sz w:val="20"/>
                <w:szCs w:val="20"/>
                <w:lang w:val="en-GB"/>
              </w:rPr>
              <w:t>Routinely review the installed infrastructure and timelyproduce swap out plans and budget for the replacement of equipment that is due. </w:t>
            </w:r>
          </w:p>
          <w:p w:rsidR="00220ABE" w:rsidRDefault="007273C3" w:rsidP="00F5351D">
            <w:pPr>
              <w:pStyle w:val="ListParagraph"/>
              <w:numPr>
                <w:ilvl w:val="0"/>
                <w:numId w:val="14"/>
              </w:numPr>
              <w:spacing w:after="0"/>
              <w:rPr>
                <w:rFonts w:cstheme="minorHAnsi"/>
                <w:sz w:val="20"/>
                <w:szCs w:val="20"/>
              </w:rPr>
            </w:pPr>
            <w:r w:rsidRPr="007273C3">
              <w:rPr>
                <w:rFonts w:cstheme="minorHAnsi"/>
                <w:sz w:val="20"/>
                <w:szCs w:val="20"/>
              </w:rPr>
              <w:t>Ensure development and maintenance of accurate records for the entire infrastructure.</w:t>
            </w:r>
          </w:p>
          <w:p w:rsidR="00220ABE" w:rsidRPr="00220ABE" w:rsidRDefault="00220ABE" w:rsidP="00F5351D">
            <w:pPr>
              <w:pStyle w:val="ListParagraph"/>
              <w:spacing w:after="0"/>
              <w:rPr>
                <w:rFonts w:cstheme="minorHAnsi"/>
                <w:sz w:val="20"/>
                <w:szCs w:val="20"/>
              </w:rPr>
            </w:pPr>
          </w:p>
          <w:p w:rsidR="007273C3" w:rsidRDefault="007273C3" w:rsidP="00F5351D">
            <w:pPr>
              <w:pStyle w:val="NormalWeb"/>
              <w:spacing w:before="0" w:beforeAutospacing="0" w:after="0" w:afterAutospacing="0"/>
              <w:jc w:val="both"/>
              <w:textAlignment w:val="baseline"/>
            </w:pPr>
            <w:r w:rsidRPr="00220ABE">
              <w:rPr>
                <w:rFonts w:ascii="Arial" w:hAnsi="Arial" w:cs="Arial"/>
                <w:b/>
                <w:bCs/>
                <w:color w:val="000000"/>
                <w:sz w:val="20"/>
                <w:szCs w:val="20"/>
                <w:u w:val="single"/>
              </w:rPr>
              <w:t>PERVISORY RESPONSIBILITIES:</w:t>
            </w:r>
          </w:p>
          <w:p w:rsidR="007E7076" w:rsidRPr="00F5351D" w:rsidRDefault="007273C3" w:rsidP="00F5351D">
            <w:pPr>
              <w:pStyle w:val="NormalWeb"/>
              <w:numPr>
                <w:ilvl w:val="0"/>
                <w:numId w:val="16"/>
              </w:numPr>
              <w:spacing w:before="0" w:beforeAutospacing="0" w:after="0" w:afterAutospacing="0"/>
              <w:jc w:val="both"/>
              <w:textAlignment w:val="baseline"/>
              <w:rPr>
                <w:rFonts w:asciiTheme="minorHAnsi" w:eastAsiaTheme="minorHAnsi" w:hAnsiTheme="minorHAnsi" w:cstheme="minorHAnsi"/>
                <w:sz w:val="20"/>
                <w:szCs w:val="20"/>
                <w:lang w:val="en-GB"/>
              </w:rPr>
            </w:pPr>
            <w:r w:rsidRPr="007273C3">
              <w:rPr>
                <w:rFonts w:asciiTheme="minorHAnsi" w:eastAsiaTheme="minorHAnsi" w:hAnsiTheme="minorHAnsi" w:cstheme="minorHAnsi"/>
                <w:sz w:val="20"/>
                <w:szCs w:val="20"/>
                <w:lang w:val="en-GB"/>
              </w:rPr>
              <w:t xml:space="preserve">Provides leadership and support </w:t>
            </w:r>
            <w:r>
              <w:rPr>
                <w:rFonts w:asciiTheme="minorHAnsi" w:eastAsiaTheme="minorHAnsi" w:hAnsiTheme="minorHAnsi" w:cstheme="minorHAnsi"/>
                <w:sz w:val="20"/>
                <w:szCs w:val="20"/>
                <w:lang w:val="en-GB"/>
              </w:rPr>
              <w:t>teams</w:t>
            </w:r>
            <w:r w:rsidRPr="007273C3">
              <w:rPr>
                <w:rFonts w:asciiTheme="minorHAnsi" w:eastAsiaTheme="minorHAnsi" w:hAnsiTheme="minorHAnsi" w:cstheme="minorHAnsi"/>
                <w:sz w:val="20"/>
                <w:szCs w:val="20"/>
                <w:lang w:val="en-GB"/>
              </w:rPr>
              <w:t xml:space="preserve"> within a specific region. </w:t>
            </w:r>
          </w:p>
        </w:tc>
        <w:tc>
          <w:tcPr>
            <w:tcW w:w="5243" w:type="dxa"/>
            <w:shd w:val="clear" w:color="auto" w:fill="auto"/>
            <w:tcMar>
              <w:top w:w="72" w:type="dxa"/>
              <w:left w:w="144" w:type="dxa"/>
              <w:bottom w:w="72" w:type="dxa"/>
              <w:right w:w="144" w:type="dxa"/>
            </w:tcMar>
            <w:hideMark/>
          </w:tcPr>
          <w:p w:rsidR="00C10F35" w:rsidRPr="007273C3" w:rsidRDefault="00C87572" w:rsidP="00F5351D">
            <w:pPr>
              <w:spacing w:after="0"/>
              <w:rPr>
                <w:rFonts w:cstheme="minorHAnsi"/>
                <w:bCs/>
                <w:sz w:val="20"/>
                <w:szCs w:val="20"/>
              </w:rPr>
            </w:pPr>
            <w:r w:rsidRPr="007273C3">
              <w:rPr>
                <w:rFonts w:cstheme="minorHAnsi"/>
                <w:b/>
                <w:bCs/>
                <w:sz w:val="20"/>
                <w:szCs w:val="20"/>
              </w:rPr>
              <w:lastRenderedPageBreak/>
              <w:t>Core competencies, knowledge and experience:</w:t>
            </w:r>
            <w:r w:rsidR="00F5351D" w:rsidRPr="007273C3">
              <w:rPr>
                <w:rFonts w:cstheme="minorHAnsi"/>
                <w:bCs/>
                <w:sz w:val="20"/>
                <w:szCs w:val="20"/>
              </w:rPr>
              <w:t xml:space="preserve"> </w:t>
            </w:r>
            <w:r w:rsidR="00C10F35" w:rsidRPr="007273C3">
              <w:rPr>
                <w:rFonts w:cstheme="minorHAnsi"/>
                <w:bCs/>
                <w:sz w:val="20"/>
                <w:szCs w:val="20"/>
              </w:rPr>
              <w:t xml:space="preserve">Proven experience in contract management or </w:t>
            </w:r>
            <w:r w:rsidR="00C10F35" w:rsidRPr="007273C3">
              <w:rPr>
                <w:rFonts w:cstheme="minorHAnsi"/>
                <w:bCs/>
                <w:sz w:val="20"/>
                <w:szCs w:val="20"/>
              </w:rPr>
              <w:lastRenderedPageBreak/>
              <w:t xml:space="preserve">a related field </w:t>
            </w:r>
          </w:p>
          <w:p w:rsidR="00C10F35" w:rsidRPr="007273C3" w:rsidRDefault="00C10F35" w:rsidP="00F5351D">
            <w:pPr>
              <w:pStyle w:val="ListParagraph"/>
              <w:numPr>
                <w:ilvl w:val="0"/>
                <w:numId w:val="5"/>
              </w:numPr>
              <w:spacing w:after="0"/>
              <w:rPr>
                <w:rFonts w:cstheme="minorHAnsi"/>
                <w:bCs/>
                <w:sz w:val="20"/>
                <w:szCs w:val="20"/>
              </w:rPr>
            </w:pPr>
            <w:r w:rsidRPr="007273C3">
              <w:rPr>
                <w:rFonts w:cstheme="minorHAnsi"/>
                <w:bCs/>
                <w:sz w:val="20"/>
                <w:szCs w:val="20"/>
              </w:rPr>
              <w:t>Excellent negotiation and communication skills.</w:t>
            </w:r>
          </w:p>
          <w:p w:rsidR="00C10F35" w:rsidRPr="007273C3" w:rsidRDefault="00C10F35" w:rsidP="00F5351D">
            <w:pPr>
              <w:pStyle w:val="ListParagraph"/>
              <w:numPr>
                <w:ilvl w:val="0"/>
                <w:numId w:val="5"/>
              </w:numPr>
              <w:spacing w:after="0"/>
              <w:rPr>
                <w:rFonts w:cstheme="minorHAnsi"/>
                <w:bCs/>
                <w:sz w:val="20"/>
                <w:szCs w:val="20"/>
              </w:rPr>
            </w:pPr>
            <w:r w:rsidRPr="007273C3">
              <w:rPr>
                <w:rFonts w:cstheme="minorHAnsi"/>
                <w:bCs/>
                <w:sz w:val="20"/>
                <w:szCs w:val="20"/>
              </w:rPr>
              <w:t>Strong attention to detail and ability to manage multiple contracts simultaneously.</w:t>
            </w:r>
          </w:p>
          <w:p w:rsidR="00C10F35" w:rsidRPr="007273C3" w:rsidRDefault="00C10F35" w:rsidP="00F5351D">
            <w:pPr>
              <w:pStyle w:val="ListParagraph"/>
              <w:numPr>
                <w:ilvl w:val="0"/>
                <w:numId w:val="5"/>
              </w:numPr>
              <w:spacing w:after="0"/>
              <w:rPr>
                <w:rFonts w:cstheme="minorHAnsi"/>
                <w:bCs/>
                <w:sz w:val="20"/>
                <w:szCs w:val="20"/>
              </w:rPr>
            </w:pPr>
            <w:r w:rsidRPr="007273C3">
              <w:rPr>
                <w:rFonts w:cstheme="minorHAnsi"/>
                <w:bCs/>
                <w:sz w:val="20"/>
                <w:szCs w:val="20"/>
              </w:rPr>
              <w:t>In-depth knowledge of legal and regulatory requirements related to contract management.</w:t>
            </w:r>
          </w:p>
          <w:p w:rsidR="00C10F35" w:rsidRPr="007273C3" w:rsidRDefault="00C10F35" w:rsidP="00F5351D">
            <w:pPr>
              <w:pStyle w:val="ListParagraph"/>
              <w:numPr>
                <w:ilvl w:val="0"/>
                <w:numId w:val="5"/>
              </w:numPr>
              <w:spacing w:after="0"/>
              <w:rPr>
                <w:rFonts w:cstheme="minorHAnsi"/>
                <w:bCs/>
                <w:sz w:val="20"/>
                <w:szCs w:val="20"/>
              </w:rPr>
            </w:pPr>
            <w:r w:rsidRPr="007273C3">
              <w:rPr>
                <w:rFonts w:cstheme="minorHAnsi"/>
                <w:bCs/>
                <w:sz w:val="20"/>
                <w:szCs w:val="20"/>
              </w:rPr>
              <w:t>Familiarity with contract management software and tools.</w:t>
            </w:r>
          </w:p>
          <w:p w:rsidR="00466338" w:rsidRDefault="00C10F35" w:rsidP="00F5351D">
            <w:pPr>
              <w:pStyle w:val="ListParagraph"/>
              <w:numPr>
                <w:ilvl w:val="0"/>
                <w:numId w:val="5"/>
              </w:numPr>
              <w:spacing w:after="0"/>
              <w:rPr>
                <w:rFonts w:cstheme="minorHAnsi"/>
                <w:bCs/>
                <w:sz w:val="20"/>
                <w:szCs w:val="20"/>
              </w:rPr>
            </w:pPr>
            <w:r w:rsidRPr="007273C3">
              <w:rPr>
                <w:rFonts w:cstheme="minorHAnsi"/>
                <w:bCs/>
                <w:sz w:val="20"/>
                <w:szCs w:val="20"/>
              </w:rPr>
              <w:lastRenderedPageBreak/>
              <w:t>Ability to work independently and collaboratively with cross-functional teams.</w:t>
            </w:r>
          </w:p>
          <w:p w:rsidR="00A31DB7" w:rsidRPr="007273C3" w:rsidRDefault="00A31DB7" w:rsidP="00F5351D">
            <w:pPr>
              <w:pStyle w:val="ListParagraph"/>
              <w:numPr>
                <w:ilvl w:val="0"/>
                <w:numId w:val="5"/>
              </w:numPr>
              <w:spacing w:after="0"/>
              <w:rPr>
                <w:rFonts w:cstheme="minorHAnsi"/>
                <w:bCs/>
                <w:sz w:val="20"/>
                <w:szCs w:val="20"/>
              </w:rPr>
            </w:pPr>
            <w:r>
              <w:rPr>
                <w:rFonts w:cstheme="minorHAnsi"/>
                <w:bCs/>
                <w:sz w:val="20"/>
                <w:szCs w:val="20"/>
              </w:rPr>
              <w:t xml:space="preserve">More than 5 </w:t>
            </w:r>
            <w:r w:rsidR="00D64A7A">
              <w:rPr>
                <w:rFonts w:cstheme="minorHAnsi"/>
                <w:bCs/>
                <w:sz w:val="20"/>
                <w:szCs w:val="20"/>
              </w:rPr>
              <w:t>years’ experience in an Operational environment.</w:t>
            </w:r>
          </w:p>
        </w:tc>
      </w:tr>
      <w:tr w:rsidR="00C87572" w:rsidRPr="007273C3" w:rsidTr="00C5031D">
        <w:trPr>
          <w:trHeight w:val="576"/>
        </w:trPr>
        <w:tc>
          <w:tcPr>
            <w:tcW w:w="5531" w:type="dxa"/>
            <w:vMerge/>
            <w:vAlign w:val="center"/>
            <w:hideMark/>
          </w:tcPr>
          <w:p w:rsidR="00C87572" w:rsidRPr="007273C3" w:rsidRDefault="00C87572" w:rsidP="00F5351D">
            <w:pPr>
              <w:spacing w:after="0"/>
              <w:rPr>
                <w:rFonts w:cstheme="minorHAnsi"/>
                <w:sz w:val="20"/>
                <w:szCs w:val="20"/>
              </w:rPr>
            </w:pPr>
          </w:p>
        </w:tc>
        <w:tc>
          <w:tcPr>
            <w:tcW w:w="5243" w:type="dxa"/>
            <w:shd w:val="clear" w:color="auto" w:fill="auto"/>
            <w:tcMar>
              <w:top w:w="72" w:type="dxa"/>
              <w:left w:w="144" w:type="dxa"/>
              <w:bottom w:w="72" w:type="dxa"/>
              <w:right w:w="144" w:type="dxa"/>
            </w:tcMar>
            <w:hideMark/>
          </w:tcPr>
          <w:p w:rsidR="00A30CF7" w:rsidRPr="00A31DB7" w:rsidRDefault="00C87572" w:rsidP="00F5351D">
            <w:pPr>
              <w:spacing w:after="0"/>
              <w:rPr>
                <w:rFonts w:cstheme="minorHAnsi"/>
                <w:b/>
                <w:bCs/>
                <w:sz w:val="20"/>
                <w:szCs w:val="20"/>
              </w:rPr>
            </w:pPr>
            <w:r w:rsidRPr="007273C3">
              <w:rPr>
                <w:rFonts w:cstheme="minorHAnsi"/>
                <w:b/>
                <w:bCs/>
                <w:sz w:val="20"/>
                <w:szCs w:val="20"/>
              </w:rPr>
              <w:t xml:space="preserve">Must have technical / professional qualifications: </w:t>
            </w:r>
          </w:p>
          <w:p w:rsidR="00A5314E" w:rsidRPr="00A5314E" w:rsidRDefault="007273C3" w:rsidP="00F5351D">
            <w:pPr>
              <w:pStyle w:val="Header"/>
              <w:keepNext/>
              <w:numPr>
                <w:ilvl w:val="0"/>
                <w:numId w:val="31"/>
              </w:numPr>
              <w:tabs>
                <w:tab w:val="clear" w:pos="4513"/>
                <w:tab w:val="clear" w:pos="9026"/>
                <w:tab w:val="center" w:pos="4153"/>
                <w:tab w:val="right" w:pos="8306"/>
              </w:tabs>
              <w:spacing w:line="200" w:lineRule="atLeast"/>
              <w:outlineLvl w:val="2"/>
              <w:rPr>
                <w:rFonts w:cstheme="minorHAnsi"/>
                <w:bCs/>
                <w:sz w:val="20"/>
                <w:szCs w:val="20"/>
              </w:rPr>
            </w:pPr>
            <w:r w:rsidRPr="008C1DAA">
              <w:rPr>
                <w:rFonts w:cstheme="minorHAnsi"/>
                <w:sz w:val="20"/>
                <w:szCs w:val="20"/>
              </w:rPr>
              <w:t xml:space="preserve">Relevant </w:t>
            </w:r>
            <w:r w:rsidRPr="008C1DAA">
              <w:rPr>
                <w:rFonts w:cstheme="minorHAnsi"/>
                <w:sz w:val="20"/>
                <w:szCs w:val="20"/>
                <w:lang w:val="en-US"/>
              </w:rPr>
              <w:t>Electrical and/or Mechanical and/or Facilities</w:t>
            </w:r>
            <w:r w:rsidR="00A5314E">
              <w:rPr>
                <w:rFonts w:cstheme="minorHAnsi"/>
                <w:sz w:val="20"/>
                <w:szCs w:val="20"/>
                <w:lang w:val="en-US"/>
              </w:rPr>
              <w:t xml:space="preserve"> or IT.</w:t>
            </w:r>
          </w:p>
          <w:p w:rsidR="00AA05A7" w:rsidRPr="007273C3" w:rsidRDefault="00A5314E" w:rsidP="00F5351D">
            <w:pPr>
              <w:pStyle w:val="Header"/>
              <w:keepNext/>
              <w:numPr>
                <w:ilvl w:val="0"/>
                <w:numId w:val="31"/>
              </w:numPr>
              <w:tabs>
                <w:tab w:val="clear" w:pos="4513"/>
                <w:tab w:val="clear" w:pos="9026"/>
                <w:tab w:val="center" w:pos="4153"/>
                <w:tab w:val="right" w:pos="8306"/>
              </w:tabs>
              <w:spacing w:line="200" w:lineRule="atLeast"/>
              <w:outlineLvl w:val="2"/>
              <w:rPr>
                <w:rFonts w:cstheme="minorHAnsi"/>
                <w:bCs/>
                <w:sz w:val="20"/>
                <w:szCs w:val="20"/>
              </w:rPr>
            </w:pPr>
            <w:r>
              <w:rPr>
                <w:rFonts w:cstheme="minorHAnsi"/>
                <w:sz w:val="20"/>
                <w:szCs w:val="20"/>
              </w:rPr>
              <w:t>Pr</w:t>
            </w:r>
            <w:r w:rsidR="007273C3" w:rsidRPr="008C1DAA">
              <w:rPr>
                <w:rFonts w:cstheme="minorHAnsi"/>
                <w:sz w:val="20"/>
                <w:szCs w:val="20"/>
              </w:rPr>
              <w:t>oject management</w:t>
            </w:r>
            <w:r>
              <w:rPr>
                <w:rFonts w:cstheme="minorHAnsi"/>
                <w:sz w:val="20"/>
                <w:szCs w:val="20"/>
              </w:rPr>
              <w:t xml:space="preserve"> experience</w:t>
            </w:r>
            <w:r w:rsidR="007273C3" w:rsidRPr="008C1DAA">
              <w:rPr>
                <w:rFonts w:cstheme="minorHAnsi"/>
                <w:sz w:val="20"/>
                <w:szCs w:val="20"/>
              </w:rPr>
              <w:t xml:space="preserve"> (</w:t>
            </w:r>
            <w:r>
              <w:rPr>
                <w:rFonts w:cstheme="minorHAnsi"/>
                <w:sz w:val="20"/>
                <w:szCs w:val="20"/>
              </w:rPr>
              <w:t>Essential</w:t>
            </w:r>
            <w:r w:rsidR="00A31DB7">
              <w:rPr>
                <w:rFonts w:cstheme="minorHAnsi"/>
                <w:sz w:val="20"/>
                <w:szCs w:val="20"/>
              </w:rPr>
              <w:t>)</w:t>
            </w:r>
          </w:p>
        </w:tc>
      </w:tr>
      <w:tr w:rsidR="00C87572" w:rsidRPr="007273C3" w:rsidTr="00C5031D">
        <w:trPr>
          <w:trHeight w:val="870"/>
        </w:trPr>
        <w:tc>
          <w:tcPr>
            <w:tcW w:w="5531" w:type="dxa"/>
            <w:vMerge/>
            <w:vAlign w:val="center"/>
            <w:hideMark/>
          </w:tcPr>
          <w:p w:rsidR="00C87572" w:rsidRPr="007273C3" w:rsidRDefault="00C87572" w:rsidP="00F5351D">
            <w:pPr>
              <w:spacing w:after="0"/>
              <w:rPr>
                <w:rFonts w:cstheme="minorHAnsi"/>
                <w:sz w:val="20"/>
                <w:szCs w:val="20"/>
              </w:rPr>
            </w:pPr>
          </w:p>
        </w:tc>
        <w:tc>
          <w:tcPr>
            <w:tcW w:w="5243" w:type="dxa"/>
            <w:shd w:val="clear" w:color="auto" w:fill="auto"/>
            <w:tcMar>
              <w:top w:w="72" w:type="dxa"/>
              <w:left w:w="144" w:type="dxa"/>
              <w:bottom w:w="72" w:type="dxa"/>
              <w:right w:w="144" w:type="dxa"/>
            </w:tcMar>
            <w:hideMark/>
          </w:tcPr>
          <w:p w:rsidR="00873C45" w:rsidRPr="007273C3" w:rsidRDefault="00873C45" w:rsidP="00F5351D">
            <w:pPr>
              <w:spacing w:after="0"/>
              <w:rPr>
                <w:rFonts w:cstheme="minorHAnsi"/>
                <w:bCs/>
                <w:sz w:val="20"/>
                <w:szCs w:val="20"/>
              </w:rPr>
            </w:pPr>
          </w:p>
        </w:tc>
      </w:tr>
      <w:tr w:rsidR="00F5351D" w:rsidRPr="007273C3" w:rsidTr="00517F61">
        <w:trPr>
          <w:trHeight w:val="9736"/>
        </w:trPr>
        <w:tc>
          <w:tcPr>
            <w:tcW w:w="10774" w:type="dxa"/>
            <w:gridSpan w:val="2"/>
            <w:shd w:val="clear" w:color="auto" w:fill="auto"/>
            <w:tcMar>
              <w:top w:w="72" w:type="dxa"/>
              <w:left w:w="144" w:type="dxa"/>
              <w:bottom w:w="72" w:type="dxa"/>
              <w:right w:w="144" w:type="dxa"/>
            </w:tcMar>
            <w:hideMark/>
          </w:tcPr>
          <w:p w:rsidR="00F5351D" w:rsidRDefault="00F5351D" w:rsidP="00F5351D">
            <w:pPr>
              <w:spacing w:after="0"/>
              <w:rPr>
                <w:rFonts w:cstheme="minorHAnsi"/>
                <w:b/>
                <w:bCs/>
                <w:sz w:val="20"/>
                <w:szCs w:val="20"/>
              </w:rPr>
            </w:pPr>
            <w:r w:rsidRPr="007273C3">
              <w:rPr>
                <w:rFonts w:cstheme="minorHAnsi"/>
                <w:b/>
                <w:bCs/>
                <w:sz w:val="20"/>
                <w:szCs w:val="20"/>
              </w:rPr>
              <w:t>Key performance indicators:</w:t>
            </w:r>
          </w:p>
          <w:p w:rsidR="00F5351D" w:rsidRPr="008C1DAA" w:rsidRDefault="00F5351D" w:rsidP="00F5351D">
            <w:pPr>
              <w:spacing w:after="0"/>
              <w:textAlignment w:val="baseline"/>
              <w:rPr>
                <w:rFonts w:eastAsia="Times New Roman" w:cstheme="minorHAnsi"/>
                <w:i/>
                <w:iCs/>
                <w:color w:val="000000"/>
                <w:sz w:val="20"/>
                <w:szCs w:val="20"/>
                <w:lang w:val="en-US"/>
              </w:rPr>
            </w:pPr>
            <w:r w:rsidRPr="008C1DAA">
              <w:rPr>
                <w:rFonts w:eastAsia="Times New Roman" w:cstheme="minorHAnsi"/>
                <w:color w:val="000000"/>
                <w:sz w:val="20"/>
                <w:szCs w:val="20"/>
                <w:lang w:val="en-US"/>
              </w:rPr>
              <w:t xml:space="preserve">PERFORMANCE MANAMEMENT </w:t>
            </w:r>
            <w:r w:rsidRPr="008C1DAA">
              <w:rPr>
                <w:rFonts w:eastAsia="Times New Roman" w:cstheme="minorHAnsi"/>
                <w:i/>
                <w:iCs/>
                <w:color w:val="000000"/>
                <w:sz w:val="20"/>
                <w:szCs w:val="20"/>
                <w:lang w:val="en-US"/>
              </w:rPr>
              <w:t>(Primary)</w:t>
            </w:r>
          </w:p>
          <w:p w:rsidR="00F5351D" w:rsidRPr="008C1DAA" w:rsidRDefault="00F5351D" w:rsidP="00F5351D">
            <w:pPr>
              <w:numPr>
                <w:ilvl w:val="1"/>
                <w:numId w:val="18"/>
              </w:numPr>
              <w:spacing w:after="0" w:line="240" w:lineRule="auto"/>
              <w:ind w:left="360"/>
              <w:textAlignment w:val="baseline"/>
              <w:rPr>
                <w:rFonts w:eastAsia="Times New Roman" w:cstheme="minorHAnsi"/>
                <w:color w:val="000000"/>
                <w:sz w:val="20"/>
                <w:szCs w:val="20"/>
                <w:lang w:val="en-US"/>
              </w:rPr>
            </w:pPr>
            <w:r w:rsidRPr="008C1DAA">
              <w:rPr>
                <w:rFonts w:eastAsia="Times New Roman" w:cstheme="minorHAnsi"/>
                <w:color w:val="000000"/>
                <w:sz w:val="20"/>
                <w:szCs w:val="20"/>
                <w:lang w:val="en-US"/>
              </w:rPr>
              <w:t>Evaluate the performance of each Customer on the Network based on their individual SLA.</w:t>
            </w:r>
          </w:p>
          <w:p w:rsidR="00F5351D" w:rsidRPr="008C1DAA" w:rsidRDefault="00F5351D" w:rsidP="00F5351D">
            <w:pPr>
              <w:numPr>
                <w:ilvl w:val="1"/>
                <w:numId w:val="19"/>
              </w:numPr>
              <w:spacing w:after="0" w:line="240" w:lineRule="auto"/>
              <w:ind w:left="360"/>
              <w:textAlignment w:val="baseline"/>
              <w:rPr>
                <w:rFonts w:eastAsia="Times New Roman" w:cstheme="minorHAnsi"/>
                <w:color w:val="000000"/>
                <w:sz w:val="20"/>
                <w:szCs w:val="20"/>
                <w:lang w:val="en-US"/>
              </w:rPr>
            </w:pPr>
            <w:r w:rsidRPr="008C1DAA">
              <w:rPr>
                <w:rFonts w:eastAsia="Times New Roman" w:cstheme="minorHAnsi"/>
                <w:color w:val="000000"/>
                <w:sz w:val="20"/>
                <w:szCs w:val="20"/>
                <w:lang w:val="en-US"/>
              </w:rPr>
              <w:t xml:space="preserve">Evaluate the performance of each </w:t>
            </w:r>
            <w:r>
              <w:rPr>
                <w:rFonts w:eastAsia="Times New Roman" w:cstheme="minorHAnsi"/>
                <w:color w:val="000000"/>
                <w:sz w:val="20"/>
                <w:szCs w:val="20"/>
                <w:lang w:val="en-US"/>
              </w:rPr>
              <w:t>v</w:t>
            </w:r>
            <w:r w:rsidRPr="008C1DAA">
              <w:rPr>
                <w:rFonts w:eastAsia="Times New Roman" w:cstheme="minorHAnsi"/>
                <w:color w:val="000000"/>
                <w:sz w:val="20"/>
                <w:szCs w:val="20"/>
                <w:lang w:val="en-US"/>
              </w:rPr>
              <w:t>endor/Vendor/Contractor based on the SLA.</w:t>
            </w:r>
          </w:p>
          <w:p w:rsidR="00F5351D" w:rsidRPr="008C1DAA" w:rsidRDefault="00F5351D" w:rsidP="00F5351D">
            <w:pPr>
              <w:numPr>
                <w:ilvl w:val="1"/>
                <w:numId w:val="20"/>
              </w:numPr>
              <w:spacing w:after="0" w:line="240" w:lineRule="auto"/>
              <w:ind w:left="360"/>
              <w:textAlignment w:val="baseline"/>
              <w:rPr>
                <w:rFonts w:eastAsia="Times New Roman" w:cstheme="minorHAnsi"/>
                <w:color w:val="000000"/>
                <w:sz w:val="20"/>
                <w:szCs w:val="20"/>
                <w:lang w:val="en-US"/>
              </w:rPr>
            </w:pPr>
            <w:r w:rsidRPr="008C1DAA">
              <w:rPr>
                <w:rFonts w:eastAsia="Times New Roman" w:cstheme="minorHAnsi"/>
                <w:color w:val="000000"/>
                <w:sz w:val="20"/>
                <w:szCs w:val="20"/>
                <w:lang w:val="en-US"/>
              </w:rPr>
              <w:t>Monitor and Manage compliance to all Customer signed SLAs.</w:t>
            </w:r>
          </w:p>
          <w:p w:rsidR="00F5351D" w:rsidRPr="008C1DAA" w:rsidRDefault="00F5351D" w:rsidP="00F5351D">
            <w:pPr>
              <w:numPr>
                <w:ilvl w:val="1"/>
                <w:numId w:val="21"/>
              </w:numPr>
              <w:spacing w:after="0" w:line="240" w:lineRule="auto"/>
              <w:ind w:left="360"/>
              <w:textAlignment w:val="baseline"/>
              <w:rPr>
                <w:rFonts w:eastAsia="Times New Roman" w:cstheme="minorHAnsi"/>
                <w:color w:val="000000"/>
                <w:sz w:val="20"/>
                <w:szCs w:val="20"/>
                <w:lang w:val="en-US"/>
              </w:rPr>
            </w:pPr>
            <w:r w:rsidRPr="008C1DAA">
              <w:rPr>
                <w:rFonts w:eastAsia="Times New Roman" w:cstheme="minorHAnsi"/>
                <w:color w:val="000000"/>
                <w:sz w:val="20"/>
                <w:szCs w:val="20"/>
                <w:lang w:val="en-US"/>
              </w:rPr>
              <w:t>Monitor and Manage the Vendor’s/Vendor/Contractors’ compliance to each SLA.</w:t>
            </w:r>
          </w:p>
          <w:p w:rsidR="00F5351D" w:rsidRPr="008C1DAA" w:rsidRDefault="00F5351D" w:rsidP="00F5351D">
            <w:pPr>
              <w:numPr>
                <w:ilvl w:val="1"/>
                <w:numId w:val="22"/>
              </w:numPr>
              <w:spacing w:after="0" w:line="240" w:lineRule="auto"/>
              <w:ind w:left="360" w:right="436"/>
              <w:textAlignment w:val="baseline"/>
              <w:rPr>
                <w:rFonts w:eastAsia="Times New Roman" w:cstheme="minorHAnsi"/>
                <w:color w:val="000000"/>
                <w:sz w:val="20"/>
                <w:szCs w:val="20"/>
                <w:lang w:val="en-US"/>
              </w:rPr>
            </w:pPr>
            <w:r w:rsidRPr="008C1DAA">
              <w:rPr>
                <w:rFonts w:eastAsia="Times New Roman" w:cstheme="minorHAnsi"/>
                <w:color w:val="000000"/>
                <w:sz w:val="20"/>
                <w:szCs w:val="20"/>
                <w:lang w:val="en-US"/>
              </w:rPr>
              <w:t>With support from IT Team and the NOC Systems, ensure that all Technical Support Systems and Platforms are in place and functional to correctly monitor the performance of the site assets.</w:t>
            </w:r>
          </w:p>
          <w:p w:rsidR="00F5351D" w:rsidRDefault="00F5351D" w:rsidP="00F5351D">
            <w:pPr>
              <w:numPr>
                <w:ilvl w:val="1"/>
                <w:numId w:val="23"/>
              </w:numPr>
              <w:spacing w:after="0" w:line="240" w:lineRule="auto"/>
              <w:ind w:left="360" w:right="322"/>
              <w:textAlignment w:val="baseline"/>
              <w:rPr>
                <w:rFonts w:eastAsia="Times New Roman" w:cstheme="minorHAnsi"/>
                <w:color w:val="000000"/>
                <w:sz w:val="20"/>
                <w:szCs w:val="20"/>
                <w:lang w:val="en-US"/>
              </w:rPr>
            </w:pPr>
            <w:r w:rsidRPr="008C1DAA">
              <w:rPr>
                <w:rFonts w:eastAsia="Times New Roman" w:cstheme="minorHAnsi"/>
                <w:color w:val="000000"/>
                <w:sz w:val="20"/>
                <w:szCs w:val="20"/>
                <w:lang w:val="en-US"/>
              </w:rPr>
              <w:t>Provide strategic information needed for short, medium- and long-term decision making its Customers and Vendors/Contractors.</w:t>
            </w:r>
          </w:p>
          <w:p w:rsidR="00F5351D" w:rsidRPr="008C1DAA" w:rsidRDefault="00F5351D" w:rsidP="00F5351D">
            <w:pPr>
              <w:spacing w:after="0" w:line="240" w:lineRule="auto"/>
              <w:ind w:right="322"/>
              <w:textAlignment w:val="baseline"/>
              <w:rPr>
                <w:rFonts w:eastAsia="Times New Roman" w:cstheme="minorHAnsi"/>
                <w:color w:val="000000"/>
                <w:sz w:val="20"/>
                <w:szCs w:val="20"/>
                <w:lang w:val="en-US"/>
              </w:rPr>
            </w:pPr>
          </w:p>
          <w:p w:rsidR="00F5351D" w:rsidRPr="008C1DAA" w:rsidRDefault="00F5351D" w:rsidP="00F5351D">
            <w:pPr>
              <w:spacing w:after="0" w:line="240" w:lineRule="auto"/>
              <w:textAlignment w:val="baseline"/>
              <w:rPr>
                <w:rFonts w:eastAsia="Times New Roman" w:cstheme="minorHAnsi"/>
                <w:i/>
                <w:iCs/>
                <w:color w:val="000000"/>
                <w:sz w:val="20"/>
                <w:szCs w:val="20"/>
                <w:lang w:val="en-US"/>
              </w:rPr>
            </w:pPr>
            <w:r w:rsidRPr="008C1DAA">
              <w:rPr>
                <w:rFonts w:eastAsia="Times New Roman" w:cstheme="minorHAnsi"/>
                <w:color w:val="000000"/>
                <w:sz w:val="20"/>
                <w:szCs w:val="20"/>
                <w:lang w:val="en-US"/>
              </w:rPr>
              <w:t xml:space="preserve">INFORMATION MANAGEMENT </w:t>
            </w:r>
            <w:r w:rsidRPr="008C1DAA">
              <w:rPr>
                <w:rFonts w:eastAsia="Times New Roman" w:cstheme="minorHAnsi"/>
                <w:i/>
                <w:iCs/>
                <w:color w:val="000000"/>
                <w:sz w:val="20"/>
                <w:szCs w:val="20"/>
                <w:lang w:val="en-US"/>
              </w:rPr>
              <w:t>(Primary)</w:t>
            </w:r>
          </w:p>
          <w:p w:rsidR="00F5351D" w:rsidRPr="008C1DAA" w:rsidRDefault="00F5351D" w:rsidP="00F5351D">
            <w:pPr>
              <w:numPr>
                <w:ilvl w:val="1"/>
                <w:numId w:val="24"/>
              </w:numPr>
              <w:spacing w:after="0" w:line="240" w:lineRule="auto"/>
              <w:ind w:left="360" w:right="463"/>
              <w:textAlignment w:val="baseline"/>
              <w:rPr>
                <w:rFonts w:eastAsia="Times New Roman" w:cstheme="minorHAnsi"/>
                <w:color w:val="000000"/>
                <w:sz w:val="20"/>
                <w:szCs w:val="20"/>
                <w:lang w:val="en-US"/>
              </w:rPr>
            </w:pPr>
            <w:r w:rsidRPr="008C1DAA">
              <w:rPr>
                <w:rFonts w:eastAsia="Times New Roman" w:cstheme="minorHAnsi"/>
                <w:color w:val="000000"/>
                <w:sz w:val="20"/>
                <w:szCs w:val="20"/>
                <w:lang w:val="en-US"/>
              </w:rPr>
              <w:t>Distribute High level feedback to management regarding the Network on (SLA breaches, non-compliance, etc.)</w:t>
            </w:r>
          </w:p>
          <w:p w:rsidR="00F5351D" w:rsidRPr="008C1DAA" w:rsidRDefault="00F5351D" w:rsidP="00F5351D">
            <w:pPr>
              <w:numPr>
                <w:ilvl w:val="1"/>
                <w:numId w:val="25"/>
              </w:numPr>
              <w:spacing w:after="0" w:line="240" w:lineRule="auto"/>
              <w:ind w:left="360" w:right="1208"/>
              <w:textAlignment w:val="baseline"/>
              <w:rPr>
                <w:rFonts w:eastAsia="Times New Roman" w:cstheme="minorHAnsi"/>
                <w:color w:val="000000"/>
                <w:sz w:val="20"/>
                <w:szCs w:val="20"/>
                <w:lang w:val="en-US"/>
              </w:rPr>
            </w:pPr>
            <w:r w:rsidRPr="008C1DAA">
              <w:rPr>
                <w:rFonts w:eastAsia="Times New Roman" w:cstheme="minorHAnsi"/>
                <w:color w:val="000000"/>
                <w:sz w:val="20"/>
                <w:szCs w:val="20"/>
                <w:lang w:val="en-US"/>
              </w:rPr>
              <w:t>Distribute High level feedback to Customers including (non-compliance, network performance)</w:t>
            </w:r>
          </w:p>
          <w:p w:rsidR="00F5351D" w:rsidRPr="00F5351D" w:rsidRDefault="00F5351D" w:rsidP="00F5351D">
            <w:pPr>
              <w:numPr>
                <w:ilvl w:val="1"/>
                <w:numId w:val="26"/>
              </w:numPr>
              <w:spacing w:after="0" w:line="240" w:lineRule="auto"/>
              <w:ind w:left="360" w:right="555"/>
              <w:textAlignment w:val="baseline"/>
              <w:rPr>
                <w:rFonts w:cstheme="minorHAnsi"/>
                <w:bCs/>
                <w:sz w:val="20"/>
                <w:szCs w:val="20"/>
              </w:rPr>
            </w:pPr>
            <w:r w:rsidRPr="008C1DAA">
              <w:rPr>
                <w:rFonts w:eastAsia="Times New Roman" w:cstheme="minorHAnsi"/>
                <w:color w:val="000000"/>
                <w:sz w:val="20"/>
                <w:szCs w:val="20"/>
                <w:lang w:val="en-US"/>
              </w:rPr>
              <w:t>Distribute High level feedback to all Vendor/Contractors for rapid intervention on (non- compliance, missed KPIs and poor Network performances)</w:t>
            </w:r>
          </w:p>
          <w:p w:rsidR="00F5351D" w:rsidRPr="007273C3" w:rsidRDefault="00F5351D" w:rsidP="00F5351D">
            <w:pPr>
              <w:numPr>
                <w:ilvl w:val="1"/>
                <w:numId w:val="26"/>
              </w:numPr>
              <w:spacing w:after="0" w:line="240" w:lineRule="auto"/>
              <w:ind w:left="360" w:right="555"/>
              <w:textAlignment w:val="baseline"/>
              <w:rPr>
                <w:rFonts w:cstheme="minorHAnsi"/>
                <w:bCs/>
                <w:sz w:val="20"/>
                <w:szCs w:val="20"/>
              </w:rPr>
            </w:pPr>
            <w:r w:rsidRPr="008C1DAA">
              <w:rPr>
                <w:rFonts w:eastAsia="Times New Roman" w:cstheme="minorHAnsi"/>
                <w:color w:val="000000"/>
                <w:sz w:val="20"/>
                <w:szCs w:val="20"/>
                <w:lang w:val="en-US"/>
              </w:rPr>
              <w:t xml:space="preserve">Ensure all information required for Network reporting </w:t>
            </w:r>
            <w:proofErr w:type="gramStart"/>
            <w:r w:rsidRPr="008C1DAA">
              <w:rPr>
                <w:rFonts w:eastAsia="Times New Roman" w:cstheme="minorHAnsi"/>
                <w:color w:val="000000"/>
                <w:sz w:val="20"/>
                <w:szCs w:val="20"/>
                <w:lang w:val="en-US"/>
              </w:rPr>
              <w:t>are</w:t>
            </w:r>
            <w:proofErr w:type="gramEnd"/>
            <w:r w:rsidRPr="008C1DAA">
              <w:rPr>
                <w:rFonts w:eastAsia="Times New Roman" w:cstheme="minorHAnsi"/>
                <w:color w:val="000000"/>
                <w:sz w:val="20"/>
                <w:szCs w:val="20"/>
                <w:lang w:val="en-US"/>
              </w:rPr>
              <w:t xml:space="preserve"> gathered, accurate, analyzed, calculated, and reconciled.</w:t>
            </w:r>
          </w:p>
        </w:tc>
      </w:tr>
      <w:tr w:rsidR="00092D8B" w:rsidRPr="007273C3" w:rsidTr="00C5031D">
        <w:trPr>
          <w:trHeight w:val="567"/>
        </w:trPr>
        <w:tc>
          <w:tcPr>
            <w:tcW w:w="10774" w:type="dxa"/>
            <w:gridSpan w:val="2"/>
            <w:vAlign w:val="center"/>
          </w:tcPr>
          <w:p w:rsidR="00092D8B" w:rsidRPr="007273C3" w:rsidRDefault="00092D8B" w:rsidP="00F5351D">
            <w:pPr>
              <w:spacing w:after="0"/>
              <w:rPr>
                <w:rFonts w:cstheme="minorHAnsi"/>
                <w:b/>
                <w:sz w:val="20"/>
                <w:szCs w:val="20"/>
              </w:rPr>
            </w:pPr>
            <w:r w:rsidRPr="007273C3">
              <w:rPr>
                <w:rFonts w:cstheme="minorHAnsi"/>
                <w:b/>
                <w:sz w:val="20"/>
                <w:szCs w:val="20"/>
              </w:rPr>
              <w:t>Risks:</w:t>
            </w:r>
          </w:p>
          <w:p w:rsidR="00092D8B" w:rsidRPr="007273C3" w:rsidRDefault="00092D8B" w:rsidP="00F5351D">
            <w:pPr>
              <w:spacing w:after="0"/>
              <w:rPr>
                <w:rFonts w:cstheme="minorHAnsi"/>
                <w:bCs/>
                <w:sz w:val="20"/>
                <w:szCs w:val="20"/>
              </w:rPr>
            </w:pPr>
          </w:p>
        </w:tc>
      </w:tr>
    </w:tbl>
    <w:p w:rsidR="00DF4CFC" w:rsidRPr="007273C3" w:rsidRDefault="00DF4CFC" w:rsidP="00F5351D">
      <w:pPr>
        <w:spacing w:after="0"/>
        <w:rPr>
          <w:rFonts w:cstheme="minorHAnsi"/>
          <w:sz w:val="20"/>
          <w:szCs w:val="20"/>
          <w:lang w:val="en-US"/>
        </w:rPr>
      </w:pPr>
    </w:p>
    <w:sectPr w:rsidR="00DF4CFC" w:rsidRPr="007273C3" w:rsidSect="00A7257A">
      <w:footerReference w:type="even" r:id="rId11"/>
      <w:footerReference w:type="first" r:id="rId12"/>
      <w:pgSz w:w="11906" w:h="16838"/>
      <w:pgMar w:top="1440"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57A" w:rsidRDefault="00A7257A" w:rsidP="00C87572">
      <w:pPr>
        <w:spacing w:after="0" w:line="240" w:lineRule="auto"/>
      </w:pPr>
      <w:r>
        <w:separator/>
      </w:r>
    </w:p>
  </w:endnote>
  <w:endnote w:type="continuationSeparator" w:id="1">
    <w:p w:rsidR="00A7257A" w:rsidRDefault="00A7257A" w:rsidP="00C875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18" w:rsidRDefault="00726C0A">
    <w:pPr>
      <w:pStyle w:val="Footer"/>
    </w:pPr>
    <w:r w:rsidRPr="00726C0A">
      <w:rPr>
        <w:noProof/>
      </w:rPr>
      <w:pict>
        <v:shapetype id="_x0000_t202" coordsize="21600,21600" o:spt="202" path="m,l,21600r21600,l21600,xe">
          <v:stroke joinstyle="miter"/>
          <v:path gradientshapeok="t" o:connecttype="rect"/>
        </v:shapetype>
        <v:shape id="Text Box 2" o:spid="_x0000_s1026" type="#_x0000_t202" alt="Classified as 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rsidR="00ED64CD" w:rsidRPr="00ED64CD" w:rsidRDefault="00ED64CD" w:rsidP="00ED64CD">
                <w:pPr>
                  <w:spacing w:after="0"/>
                  <w:rPr>
                    <w:rFonts w:ascii="Calibri" w:eastAsia="Calibri" w:hAnsi="Calibri" w:cs="Calibri"/>
                    <w:noProof/>
                    <w:color w:val="000000"/>
                    <w:sz w:val="20"/>
                    <w:szCs w:val="20"/>
                  </w:rPr>
                </w:pPr>
                <w:r w:rsidRPr="00ED64CD">
                  <w:rPr>
                    <w:rFonts w:ascii="Calibri" w:eastAsia="Calibri" w:hAnsi="Calibri" w:cs="Calibri"/>
                    <w:noProof/>
                    <w:color w:val="000000"/>
                    <w:sz w:val="20"/>
                    <w:szCs w:val="20"/>
                  </w:rPr>
                  <w:t>Classified as Public</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18" w:rsidRDefault="00726C0A">
    <w:pPr>
      <w:pStyle w:val="Footer"/>
    </w:pPr>
    <w:r w:rsidRPr="00726C0A">
      <w:rPr>
        <w:noProof/>
      </w:rPr>
      <w:pict>
        <v:shapetype id="_x0000_t202" coordsize="21600,21600" o:spt="202" path="m,l,21600r21600,l21600,xe">
          <v:stroke joinstyle="miter"/>
          <v:path gradientshapeok="t" o:connecttype="rect"/>
        </v:shapetype>
        <v:shape id="Text Box 1" o:spid="_x0000_s1028" type="#_x0000_t202" alt="Classified as 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rsidR="00ED64CD" w:rsidRPr="00ED64CD" w:rsidRDefault="00ED64CD" w:rsidP="00ED64CD">
                <w:pPr>
                  <w:spacing w:after="0"/>
                  <w:rPr>
                    <w:rFonts w:ascii="Calibri" w:eastAsia="Calibri" w:hAnsi="Calibri" w:cs="Calibri"/>
                    <w:noProof/>
                    <w:color w:val="000000"/>
                    <w:sz w:val="20"/>
                    <w:szCs w:val="20"/>
                  </w:rPr>
                </w:pPr>
                <w:r w:rsidRPr="00ED64CD">
                  <w:rPr>
                    <w:rFonts w:ascii="Calibri" w:eastAsia="Calibri" w:hAnsi="Calibri" w:cs="Calibri"/>
                    <w:noProof/>
                    <w:color w:val="000000"/>
                    <w:sz w:val="20"/>
                    <w:szCs w:val="20"/>
                  </w:rPr>
                  <w:t>Classified as Public</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57A" w:rsidRDefault="00A7257A" w:rsidP="00C87572">
      <w:pPr>
        <w:spacing w:after="0" w:line="240" w:lineRule="auto"/>
      </w:pPr>
      <w:r>
        <w:separator/>
      </w:r>
    </w:p>
  </w:footnote>
  <w:footnote w:type="continuationSeparator" w:id="1">
    <w:p w:rsidR="00A7257A" w:rsidRDefault="00A7257A" w:rsidP="00C875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35072"/>
    <w:multiLevelType w:val="hybridMultilevel"/>
    <w:tmpl w:val="D4AC47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A7395B"/>
    <w:multiLevelType w:val="hybridMultilevel"/>
    <w:tmpl w:val="394C9992"/>
    <w:lvl w:ilvl="0" w:tplc="C4E4EAB8">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EDB08BF"/>
    <w:multiLevelType w:val="hybridMultilevel"/>
    <w:tmpl w:val="8E5AA8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5C25988"/>
    <w:multiLevelType w:val="hybridMultilevel"/>
    <w:tmpl w:val="11BA4B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16D80FD0"/>
    <w:multiLevelType w:val="hybridMultilevel"/>
    <w:tmpl w:val="9444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AC2460"/>
    <w:multiLevelType w:val="hybridMultilevel"/>
    <w:tmpl w:val="5F024148"/>
    <w:lvl w:ilvl="0" w:tplc="F68A9140">
      <w:start w:val="1"/>
      <w:numFmt w:val="bullet"/>
      <w:lvlText w:val="•"/>
      <w:lvlJc w:val="left"/>
      <w:pPr>
        <w:tabs>
          <w:tab w:val="num" w:pos="720"/>
        </w:tabs>
        <w:ind w:left="720" w:hanging="360"/>
      </w:pPr>
      <w:rPr>
        <w:rFonts w:ascii="Arial" w:hAnsi="Arial" w:hint="default"/>
      </w:rPr>
    </w:lvl>
    <w:lvl w:ilvl="1" w:tplc="C9D0BBBC" w:tentative="1">
      <w:start w:val="1"/>
      <w:numFmt w:val="bullet"/>
      <w:lvlText w:val="•"/>
      <w:lvlJc w:val="left"/>
      <w:pPr>
        <w:tabs>
          <w:tab w:val="num" w:pos="1440"/>
        </w:tabs>
        <w:ind w:left="1440" w:hanging="360"/>
      </w:pPr>
      <w:rPr>
        <w:rFonts w:ascii="Arial" w:hAnsi="Arial" w:hint="default"/>
      </w:rPr>
    </w:lvl>
    <w:lvl w:ilvl="2" w:tplc="A5D6AA06" w:tentative="1">
      <w:start w:val="1"/>
      <w:numFmt w:val="bullet"/>
      <w:lvlText w:val="•"/>
      <w:lvlJc w:val="left"/>
      <w:pPr>
        <w:tabs>
          <w:tab w:val="num" w:pos="2160"/>
        </w:tabs>
        <w:ind w:left="2160" w:hanging="360"/>
      </w:pPr>
      <w:rPr>
        <w:rFonts w:ascii="Arial" w:hAnsi="Arial" w:hint="default"/>
      </w:rPr>
    </w:lvl>
    <w:lvl w:ilvl="3" w:tplc="188AD0A2" w:tentative="1">
      <w:start w:val="1"/>
      <w:numFmt w:val="bullet"/>
      <w:lvlText w:val="•"/>
      <w:lvlJc w:val="left"/>
      <w:pPr>
        <w:tabs>
          <w:tab w:val="num" w:pos="2880"/>
        </w:tabs>
        <w:ind w:left="2880" w:hanging="360"/>
      </w:pPr>
      <w:rPr>
        <w:rFonts w:ascii="Arial" w:hAnsi="Arial" w:hint="default"/>
      </w:rPr>
    </w:lvl>
    <w:lvl w:ilvl="4" w:tplc="8E5E34CC" w:tentative="1">
      <w:start w:val="1"/>
      <w:numFmt w:val="bullet"/>
      <w:lvlText w:val="•"/>
      <w:lvlJc w:val="left"/>
      <w:pPr>
        <w:tabs>
          <w:tab w:val="num" w:pos="3600"/>
        </w:tabs>
        <w:ind w:left="3600" w:hanging="360"/>
      </w:pPr>
      <w:rPr>
        <w:rFonts w:ascii="Arial" w:hAnsi="Arial" w:hint="default"/>
      </w:rPr>
    </w:lvl>
    <w:lvl w:ilvl="5" w:tplc="CA640316" w:tentative="1">
      <w:start w:val="1"/>
      <w:numFmt w:val="bullet"/>
      <w:lvlText w:val="•"/>
      <w:lvlJc w:val="left"/>
      <w:pPr>
        <w:tabs>
          <w:tab w:val="num" w:pos="4320"/>
        </w:tabs>
        <w:ind w:left="4320" w:hanging="360"/>
      </w:pPr>
      <w:rPr>
        <w:rFonts w:ascii="Arial" w:hAnsi="Arial" w:hint="default"/>
      </w:rPr>
    </w:lvl>
    <w:lvl w:ilvl="6" w:tplc="A10AAA84" w:tentative="1">
      <w:start w:val="1"/>
      <w:numFmt w:val="bullet"/>
      <w:lvlText w:val="•"/>
      <w:lvlJc w:val="left"/>
      <w:pPr>
        <w:tabs>
          <w:tab w:val="num" w:pos="5040"/>
        </w:tabs>
        <w:ind w:left="5040" w:hanging="360"/>
      </w:pPr>
      <w:rPr>
        <w:rFonts w:ascii="Arial" w:hAnsi="Arial" w:hint="default"/>
      </w:rPr>
    </w:lvl>
    <w:lvl w:ilvl="7" w:tplc="FFCE0F44" w:tentative="1">
      <w:start w:val="1"/>
      <w:numFmt w:val="bullet"/>
      <w:lvlText w:val="•"/>
      <w:lvlJc w:val="left"/>
      <w:pPr>
        <w:tabs>
          <w:tab w:val="num" w:pos="5760"/>
        </w:tabs>
        <w:ind w:left="5760" w:hanging="360"/>
      </w:pPr>
      <w:rPr>
        <w:rFonts w:ascii="Arial" w:hAnsi="Arial" w:hint="default"/>
      </w:rPr>
    </w:lvl>
    <w:lvl w:ilvl="8" w:tplc="F89AE7E2" w:tentative="1">
      <w:start w:val="1"/>
      <w:numFmt w:val="bullet"/>
      <w:lvlText w:val="•"/>
      <w:lvlJc w:val="left"/>
      <w:pPr>
        <w:tabs>
          <w:tab w:val="num" w:pos="6480"/>
        </w:tabs>
        <w:ind w:left="6480" w:hanging="360"/>
      </w:pPr>
      <w:rPr>
        <w:rFonts w:ascii="Arial" w:hAnsi="Arial" w:hint="default"/>
      </w:rPr>
    </w:lvl>
  </w:abstractNum>
  <w:abstractNum w:abstractNumId="6">
    <w:nsid w:val="35C2051A"/>
    <w:multiLevelType w:val="hybridMultilevel"/>
    <w:tmpl w:val="D9F4F490"/>
    <w:lvl w:ilvl="0" w:tplc="A9BABBDE">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37113D1A"/>
    <w:multiLevelType w:val="hybridMultilevel"/>
    <w:tmpl w:val="048E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FF2BD6"/>
    <w:multiLevelType w:val="multilevel"/>
    <w:tmpl w:val="DE68BB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7A71E87"/>
    <w:multiLevelType w:val="hybridMultilevel"/>
    <w:tmpl w:val="BEC07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D51BBC"/>
    <w:multiLevelType w:val="multilevel"/>
    <w:tmpl w:val="3E66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E711CC"/>
    <w:multiLevelType w:val="hybridMultilevel"/>
    <w:tmpl w:val="E9A2B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DEA2ED2"/>
    <w:multiLevelType w:val="hybridMultilevel"/>
    <w:tmpl w:val="2B584D12"/>
    <w:lvl w:ilvl="0" w:tplc="527A884C">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5E885E42"/>
    <w:multiLevelType w:val="multilevel"/>
    <w:tmpl w:val="AA9C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3F2665"/>
    <w:multiLevelType w:val="multilevel"/>
    <w:tmpl w:val="73EA7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E36591"/>
    <w:multiLevelType w:val="multilevel"/>
    <w:tmpl w:val="7A74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3470D6"/>
    <w:multiLevelType w:val="hybridMultilevel"/>
    <w:tmpl w:val="0596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E61589"/>
    <w:multiLevelType w:val="hybridMultilevel"/>
    <w:tmpl w:val="9B26A0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79F04102"/>
    <w:multiLevelType w:val="hybridMultilevel"/>
    <w:tmpl w:val="5F7EEC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7FF24B05"/>
    <w:multiLevelType w:val="hybridMultilevel"/>
    <w:tmpl w:val="78E08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5"/>
  </w:num>
  <w:num w:numId="4">
    <w:abstractNumId w:val="18"/>
  </w:num>
  <w:num w:numId="5">
    <w:abstractNumId w:val="3"/>
  </w:num>
  <w:num w:numId="6">
    <w:abstractNumId w:val="2"/>
  </w:num>
  <w:num w:numId="7">
    <w:abstractNumId w:val="13"/>
  </w:num>
  <w:num w:numId="8">
    <w:abstractNumId w:val="15"/>
  </w:num>
  <w:num w:numId="9">
    <w:abstractNumId w:val="9"/>
  </w:num>
  <w:num w:numId="10">
    <w:abstractNumId w:val="6"/>
  </w:num>
  <w:num w:numId="11">
    <w:abstractNumId w:val="12"/>
  </w:num>
  <w:num w:numId="12">
    <w:abstractNumId w:val="1"/>
  </w:num>
  <w:num w:numId="13">
    <w:abstractNumId w:val="19"/>
  </w:num>
  <w:num w:numId="14">
    <w:abstractNumId w:val="11"/>
  </w:num>
  <w:num w:numId="15">
    <w:abstractNumId w:val="10"/>
  </w:num>
  <w:num w:numId="16">
    <w:abstractNumId w:val="8"/>
  </w:num>
  <w:num w:numId="17">
    <w:abstractNumId w:val="14"/>
  </w:num>
  <w:num w:numId="18">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0">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1">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2">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3">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4">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5">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6">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7">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8">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9">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0">
    <w:abstractNumId w:val="1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1">
    <w:abstractNumId w:val="17"/>
  </w:num>
  <w:num w:numId="32">
    <w:abstractNumId w:val="16"/>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C87572"/>
    <w:rsid w:val="00012E2D"/>
    <w:rsid w:val="00030949"/>
    <w:rsid w:val="00033018"/>
    <w:rsid w:val="000363C6"/>
    <w:rsid w:val="000558C8"/>
    <w:rsid w:val="00075950"/>
    <w:rsid w:val="00092D8B"/>
    <w:rsid w:val="00095E0F"/>
    <w:rsid w:val="00096E17"/>
    <w:rsid w:val="000B4C41"/>
    <w:rsid w:val="000B6D3E"/>
    <w:rsid w:val="000D16F8"/>
    <w:rsid w:val="000F1EE3"/>
    <w:rsid w:val="00100D32"/>
    <w:rsid w:val="00112A88"/>
    <w:rsid w:val="001363EB"/>
    <w:rsid w:val="001561D2"/>
    <w:rsid w:val="001665C3"/>
    <w:rsid w:val="00170323"/>
    <w:rsid w:val="0019250E"/>
    <w:rsid w:val="001A1589"/>
    <w:rsid w:val="001B04DA"/>
    <w:rsid w:val="0020128E"/>
    <w:rsid w:val="0020155F"/>
    <w:rsid w:val="00220ABE"/>
    <w:rsid w:val="002358B8"/>
    <w:rsid w:val="00250673"/>
    <w:rsid w:val="002A5985"/>
    <w:rsid w:val="002B64C1"/>
    <w:rsid w:val="002D5961"/>
    <w:rsid w:val="002E365C"/>
    <w:rsid w:val="002F595B"/>
    <w:rsid w:val="0032100C"/>
    <w:rsid w:val="003921E3"/>
    <w:rsid w:val="003A28D7"/>
    <w:rsid w:val="004053DA"/>
    <w:rsid w:val="00416BED"/>
    <w:rsid w:val="00421607"/>
    <w:rsid w:val="00432907"/>
    <w:rsid w:val="00466338"/>
    <w:rsid w:val="0046727D"/>
    <w:rsid w:val="0049051D"/>
    <w:rsid w:val="004920E3"/>
    <w:rsid w:val="004B5765"/>
    <w:rsid w:val="004D1E34"/>
    <w:rsid w:val="004D21D6"/>
    <w:rsid w:val="004E2571"/>
    <w:rsid w:val="004E58BF"/>
    <w:rsid w:val="004F3F17"/>
    <w:rsid w:val="00501E15"/>
    <w:rsid w:val="00531E3D"/>
    <w:rsid w:val="00536427"/>
    <w:rsid w:val="00566CB5"/>
    <w:rsid w:val="00596DB2"/>
    <w:rsid w:val="005A7A5A"/>
    <w:rsid w:val="005B595B"/>
    <w:rsid w:val="005E05CE"/>
    <w:rsid w:val="005E3A3A"/>
    <w:rsid w:val="005F0BDA"/>
    <w:rsid w:val="005F3ED6"/>
    <w:rsid w:val="005F55EE"/>
    <w:rsid w:val="0062189D"/>
    <w:rsid w:val="00632835"/>
    <w:rsid w:val="00643D97"/>
    <w:rsid w:val="006465F1"/>
    <w:rsid w:val="00651AA6"/>
    <w:rsid w:val="00652284"/>
    <w:rsid w:val="0066184D"/>
    <w:rsid w:val="006B3110"/>
    <w:rsid w:val="006B680C"/>
    <w:rsid w:val="006E088F"/>
    <w:rsid w:val="006F7956"/>
    <w:rsid w:val="00704F0A"/>
    <w:rsid w:val="007170AD"/>
    <w:rsid w:val="00726C0A"/>
    <w:rsid w:val="007273C3"/>
    <w:rsid w:val="00735291"/>
    <w:rsid w:val="00737AB4"/>
    <w:rsid w:val="00741102"/>
    <w:rsid w:val="00742AF0"/>
    <w:rsid w:val="0075291E"/>
    <w:rsid w:val="007A236D"/>
    <w:rsid w:val="007A336B"/>
    <w:rsid w:val="007E7076"/>
    <w:rsid w:val="00822F06"/>
    <w:rsid w:val="008249D5"/>
    <w:rsid w:val="00827B63"/>
    <w:rsid w:val="008508FA"/>
    <w:rsid w:val="0087018E"/>
    <w:rsid w:val="00873C45"/>
    <w:rsid w:val="008A0407"/>
    <w:rsid w:val="008B4FC1"/>
    <w:rsid w:val="008C0FB2"/>
    <w:rsid w:val="008C4F48"/>
    <w:rsid w:val="008F4A33"/>
    <w:rsid w:val="008F604C"/>
    <w:rsid w:val="00912353"/>
    <w:rsid w:val="009153A8"/>
    <w:rsid w:val="00916B14"/>
    <w:rsid w:val="00944E72"/>
    <w:rsid w:val="00946394"/>
    <w:rsid w:val="00946E70"/>
    <w:rsid w:val="009756C5"/>
    <w:rsid w:val="00985994"/>
    <w:rsid w:val="00986B67"/>
    <w:rsid w:val="009E11D4"/>
    <w:rsid w:val="009E1E21"/>
    <w:rsid w:val="00A30CF7"/>
    <w:rsid w:val="00A31DB7"/>
    <w:rsid w:val="00A42016"/>
    <w:rsid w:val="00A5314E"/>
    <w:rsid w:val="00A7257A"/>
    <w:rsid w:val="00A90059"/>
    <w:rsid w:val="00AA05A7"/>
    <w:rsid w:val="00AA4BAA"/>
    <w:rsid w:val="00AA7A47"/>
    <w:rsid w:val="00AB2694"/>
    <w:rsid w:val="00AD0F94"/>
    <w:rsid w:val="00AE2D94"/>
    <w:rsid w:val="00AE2F3E"/>
    <w:rsid w:val="00AF32DF"/>
    <w:rsid w:val="00B21BA8"/>
    <w:rsid w:val="00B65964"/>
    <w:rsid w:val="00B74B3D"/>
    <w:rsid w:val="00B76C21"/>
    <w:rsid w:val="00B80ECC"/>
    <w:rsid w:val="00B8717A"/>
    <w:rsid w:val="00B92835"/>
    <w:rsid w:val="00BD0D7A"/>
    <w:rsid w:val="00BE0252"/>
    <w:rsid w:val="00BF68C0"/>
    <w:rsid w:val="00C10F35"/>
    <w:rsid w:val="00C15FCE"/>
    <w:rsid w:val="00C5031D"/>
    <w:rsid w:val="00C67E04"/>
    <w:rsid w:val="00C87572"/>
    <w:rsid w:val="00CC3E3D"/>
    <w:rsid w:val="00CD7282"/>
    <w:rsid w:val="00D10D18"/>
    <w:rsid w:val="00D51E8A"/>
    <w:rsid w:val="00D609BA"/>
    <w:rsid w:val="00D64A7A"/>
    <w:rsid w:val="00D74F99"/>
    <w:rsid w:val="00D80732"/>
    <w:rsid w:val="00D905A0"/>
    <w:rsid w:val="00DA1BEC"/>
    <w:rsid w:val="00DE05BC"/>
    <w:rsid w:val="00DF4CFC"/>
    <w:rsid w:val="00E24F0A"/>
    <w:rsid w:val="00E25188"/>
    <w:rsid w:val="00E2538D"/>
    <w:rsid w:val="00E32512"/>
    <w:rsid w:val="00E428A6"/>
    <w:rsid w:val="00E52AD9"/>
    <w:rsid w:val="00E957C5"/>
    <w:rsid w:val="00E96458"/>
    <w:rsid w:val="00EA58AE"/>
    <w:rsid w:val="00ED4954"/>
    <w:rsid w:val="00ED64CD"/>
    <w:rsid w:val="00EF1ADA"/>
    <w:rsid w:val="00EF26C3"/>
    <w:rsid w:val="00EF6494"/>
    <w:rsid w:val="00F02825"/>
    <w:rsid w:val="00F253A4"/>
    <w:rsid w:val="00F25C17"/>
    <w:rsid w:val="00F42595"/>
    <w:rsid w:val="00F5351D"/>
    <w:rsid w:val="00F92C26"/>
    <w:rsid w:val="00FD24E4"/>
    <w:rsid w:val="00FD611D"/>
    <w:rsid w:val="00FF0B17"/>
    <w:rsid w:val="2AB8B063"/>
    <w:rsid w:val="2C662DE0"/>
    <w:rsid w:val="4DAE6D8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C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75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572"/>
  </w:style>
  <w:style w:type="paragraph" w:styleId="Footer">
    <w:name w:val="footer"/>
    <w:basedOn w:val="Normal"/>
    <w:link w:val="FooterChar"/>
    <w:uiPriority w:val="99"/>
    <w:unhideWhenUsed/>
    <w:rsid w:val="00C875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572"/>
  </w:style>
  <w:style w:type="paragraph" w:styleId="BalloonText">
    <w:name w:val="Balloon Text"/>
    <w:basedOn w:val="Normal"/>
    <w:link w:val="BalloonTextChar"/>
    <w:uiPriority w:val="99"/>
    <w:semiHidden/>
    <w:unhideWhenUsed/>
    <w:rsid w:val="00C87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572"/>
    <w:rPr>
      <w:rFonts w:ascii="Tahoma" w:hAnsi="Tahoma" w:cs="Tahoma"/>
      <w:sz w:val="16"/>
      <w:szCs w:val="16"/>
    </w:rPr>
  </w:style>
  <w:style w:type="paragraph" w:styleId="ListParagraph">
    <w:name w:val="List Paragraph"/>
    <w:basedOn w:val="Normal"/>
    <w:uiPriority w:val="34"/>
    <w:qFormat/>
    <w:rsid w:val="00466338"/>
    <w:pPr>
      <w:ind w:left="720"/>
      <w:contextualSpacing/>
    </w:pPr>
  </w:style>
  <w:style w:type="character" w:styleId="PlaceholderText">
    <w:name w:val="Placeholder Text"/>
    <w:basedOn w:val="DefaultParagraphFont"/>
    <w:uiPriority w:val="99"/>
    <w:semiHidden/>
    <w:rsid w:val="00643D97"/>
    <w:rPr>
      <w:color w:val="808080"/>
    </w:rPr>
  </w:style>
  <w:style w:type="character" w:styleId="Hyperlink">
    <w:name w:val="Hyperlink"/>
    <w:basedOn w:val="DefaultParagraphFont"/>
    <w:uiPriority w:val="99"/>
    <w:semiHidden/>
    <w:unhideWhenUsed/>
    <w:rsid w:val="00742AF0"/>
    <w:rPr>
      <w:color w:val="0000FF"/>
      <w:u w:val="single"/>
    </w:rPr>
  </w:style>
  <w:style w:type="character" w:styleId="Strong">
    <w:name w:val="Strong"/>
    <w:basedOn w:val="DefaultParagraphFont"/>
    <w:uiPriority w:val="22"/>
    <w:qFormat/>
    <w:rsid w:val="00C15FCE"/>
    <w:rPr>
      <w:b/>
      <w:bCs/>
    </w:rPr>
  </w:style>
  <w:style w:type="paragraph" w:styleId="NormalWeb">
    <w:name w:val="Normal (Web)"/>
    <w:basedOn w:val="Normal"/>
    <w:uiPriority w:val="99"/>
    <w:unhideWhenUsed/>
    <w:rsid w:val="007273C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60782667">
      <w:bodyDiv w:val="1"/>
      <w:marLeft w:val="0"/>
      <w:marRight w:val="0"/>
      <w:marTop w:val="0"/>
      <w:marBottom w:val="0"/>
      <w:divBdr>
        <w:top w:val="none" w:sz="0" w:space="0" w:color="auto"/>
        <w:left w:val="none" w:sz="0" w:space="0" w:color="auto"/>
        <w:bottom w:val="none" w:sz="0" w:space="0" w:color="auto"/>
        <w:right w:val="none" w:sz="0" w:space="0" w:color="auto"/>
      </w:divBdr>
    </w:div>
    <w:div w:id="295571868">
      <w:bodyDiv w:val="1"/>
      <w:marLeft w:val="0"/>
      <w:marRight w:val="0"/>
      <w:marTop w:val="0"/>
      <w:marBottom w:val="0"/>
      <w:divBdr>
        <w:top w:val="none" w:sz="0" w:space="0" w:color="auto"/>
        <w:left w:val="none" w:sz="0" w:space="0" w:color="auto"/>
        <w:bottom w:val="none" w:sz="0" w:space="0" w:color="auto"/>
        <w:right w:val="none" w:sz="0" w:space="0" w:color="auto"/>
      </w:divBdr>
    </w:div>
    <w:div w:id="297342718">
      <w:bodyDiv w:val="1"/>
      <w:marLeft w:val="0"/>
      <w:marRight w:val="0"/>
      <w:marTop w:val="0"/>
      <w:marBottom w:val="0"/>
      <w:divBdr>
        <w:top w:val="none" w:sz="0" w:space="0" w:color="auto"/>
        <w:left w:val="none" w:sz="0" w:space="0" w:color="auto"/>
        <w:bottom w:val="none" w:sz="0" w:space="0" w:color="auto"/>
        <w:right w:val="none" w:sz="0" w:space="0" w:color="auto"/>
      </w:divBdr>
    </w:div>
    <w:div w:id="323168776">
      <w:bodyDiv w:val="1"/>
      <w:marLeft w:val="0"/>
      <w:marRight w:val="0"/>
      <w:marTop w:val="0"/>
      <w:marBottom w:val="0"/>
      <w:divBdr>
        <w:top w:val="none" w:sz="0" w:space="0" w:color="auto"/>
        <w:left w:val="none" w:sz="0" w:space="0" w:color="auto"/>
        <w:bottom w:val="none" w:sz="0" w:space="0" w:color="auto"/>
        <w:right w:val="none" w:sz="0" w:space="0" w:color="auto"/>
      </w:divBdr>
    </w:div>
    <w:div w:id="572397633">
      <w:bodyDiv w:val="1"/>
      <w:marLeft w:val="0"/>
      <w:marRight w:val="0"/>
      <w:marTop w:val="0"/>
      <w:marBottom w:val="0"/>
      <w:divBdr>
        <w:top w:val="none" w:sz="0" w:space="0" w:color="auto"/>
        <w:left w:val="none" w:sz="0" w:space="0" w:color="auto"/>
        <w:bottom w:val="none" w:sz="0" w:space="0" w:color="auto"/>
        <w:right w:val="none" w:sz="0" w:space="0" w:color="auto"/>
      </w:divBdr>
    </w:div>
    <w:div w:id="584845654">
      <w:bodyDiv w:val="1"/>
      <w:marLeft w:val="0"/>
      <w:marRight w:val="0"/>
      <w:marTop w:val="0"/>
      <w:marBottom w:val="0"/>
      <w:divBdr>
        <w:top w:val="none" w:sz="0" w:space="0" w:color="auto"/>
        <w:left w:val="none" w:sz="0" w:space="0" w:color="auto"/>
        <w:bottom w:val="none" w:sz="0" w:space="0" w:color="auto"/>
        <w:right w:val="none" w:sz="0" w:space="0" w:color="auto"/>
      </w:divBdr>
      <w:divsChild>
        <w:div w:id="1935818214">
          <w:marLeft w:val="0"/>
          <w:marRight w:val="0"/>
          <w:marTop w:val="0"/>
          <w:marBottom w:val="0"/>
          <w:divBdr>
            <w:top w:val="none" w:sz="0" w:space="0" w:color="auto"/>
            <w:left w:val="none" w:sz="0" w:space="0" w:color="auto"/>
            <w:bottom w:val="none" w:sz="0" w:space="0" w:color="auto"/>
            <w:right w:val="none" w:sz="0" w:space="0" w:color="auto"/>
          </w:divBdr>
          <w:divsChild>
            <w:div w:id="432357110">
              <w:marLeft w:val="0"/>
              <w:marRight w:val="0"/>
              <w:marTop w:val="0"/>
              <w:marBottom w:val="0"/>
              <w:divBdr>
                <w:top w:val="single" w:sz="2" w:space="0" w:color="E0E0E0"/>
                <w:left w:val="single" w:sz="12" w:space="0" w:color="E0E0E0"/>
                <w:bottom w:val="single" w:sz="12" w:space="0" w:color="E0E0E0"/>
                <w:right w:val="single" w:sz="12" w:space="0" w:color="E0E0E0"/>
              </w:divBdr>
              <w:divsChild>
                <w:div w:id="14745916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28559638">
          <w:marLeft w:val="0"/>
          <w:marRight w:val="0"/>
          <w:marTop w:val="0"/>
          <w:marBottom w:val="0"/>
          <w:divBdr>
            <w:top w:val="none" w:sz="0" w:space="0" w:color="auto"/>
            <w:left w:val="none" w:sz="0" w:space="0" w:color="auto"/>
            <w:bottom w:val="none" w:sz="0" w:space="0" w:color="auto"/>
            <w:right w:val="none" w:sz="0" w:space="0" w:color="auto"/>
          </w:divBdr>
          <w:divsChild>
            <w:div w:id="1376545058">
              <w:marLeft w:val="0"/>
              <w:marRight w:val="0"/>
              <w:marTop w:val="0"/>
              <w:marBottom w:val="0"/>
              <w:divBdr>
                <w:top w:val="none" w:sz="0" w:space="0" w:color="auto"/>
                <w:left w:val="none" w:sz="0" w:space="0" w:color="auto"/>
                <w:bottom w:val="single" w:sz="12" w:space="0" w:color="555555"/>
                <w:right w:val="none" w:sz="0" w:space="0" w:color="auto"/>
              </w:divBdr>
              <w:divsChild>
                <w:div w:id="1198813852">
                  <w:marLeft w:val="0"/>
                  <w:marRight w:val="0"/>
                  <w:marTop w:val="0"/>
                  <w:marBottom w:val="0"/>
                  <w:divBdr>
                    <w:top w:val="none" w:sz="0" w:space="0" w:color="auto"/>
                    <w:left w:val="none" w:sz="0" w:space="0" w:color="auto"/>
                    <w:bottom w:val="none" w:sz="0" w:space="0" w:color="auto"/>
                    <w:right w:val="none" w:sz="0" w:space="0" w:color="auto"/>
                  </w:divBdr>
                </w:div>
                <w:div w:id="438763999">
                  <w:marLeft w:val="0"/>
                  <w:marRight w:val="0"/>
                  <w:marTop w:val="0"/>
                  <w:marBottom w:val="0"/>
                  <w:divBdr>
                    <w:top w:val="none" w:sz="0" w:space="0" w:color="auto"/>
                    <w:left w:val="none" w:sz="0" w:space="0" w:color="auto"/>
                    <w:bottom w:val="none" w:sz="0" w:space="0" w:color="auto"/>
                    <w:right w:val="none" w:sz="0" w:space="0" w:color="auto"/>
                  </w:divBdr>
                  <w:divsChild>
                    <w:div w:id="89281602">
                      <w:marLeft w:val="0"/>
                      <w:marRight w:val="0"/>
                      <w:marTop w:val="0"/>
                      <w:marBottom w:val="0"/>
                      <w:divBdr>
                        <w:top w:val="none" w:sz="0" w:space="0" w:color="auto"/>
                        <w:left w:val="none" w:sz="0" w:space="0" w:color="auto"/>
                        <w:bottom w:val="none" w:sz="0" w:space="0" w:color="auto"/>
                        <w:right w:val="none" w:sz="0" w:space="0" w:color="auto"/>
                      </w:divBdr>
                      <w:divsChild>
                        <w:div w:id="1518352627">
                          <w:marLeft w:val="0"/>
                          <w:marRight w:val="0"/>
                          <w:marTop w:val="0"/>
                          <w:marBottom w:val="0"/>
                          <w:divBdr>
                            <w:top w:val="none" w:sz="0" w:space="0" w:color="auto"/>
                            <w:left w:val="none" w:sz="0" w:space="0" w:color="auto"/>
                            <w:bottom w:val="none" w:sz="0" w:space="0" w:color="auto"/>
                            <w:right w:val="none" w:sz="0" w:space="0" w:color="auto"/>
                          </w:divBdr>
                          <w:divsChild>
                            <w:div w:id="1874271216">
                              <w:marLeft w:val="0"/>
                              <w:marRight w:val="0"/>
                              <w:marTop w:val="0"/>
                              <w:marBottom w:val="0"/>
                              <w:divBdr>
                                <w:top w:val="none" w:sz="0" w:space="0" w:color="auto"/>
                                <w:left w:val="none" w:sz="0" w:space="0" w:color="auto"/>
                                <w:bottom w:val="none" w:sz="0" w:space="0" w:color="auto"/>
                                <w:right w:val="none" w:sz="0" w:space="0" w:color="auto"/>
                              </w:divBdr>
                            </w:div>
                          </w:divsChild>
                        </w:div>
                        <w:div w:id="383413025">
                          <w:marLeft w:val="0"/>
                          <w:marRight w:val="0"/>
                          <w:marTop w:val="0"/>
                          <w:marBottom w:val="0"/>
                          <w:divBdr>
                            <w:top w:val="none" w:sz="0" w:space="0" w:color="auto"/>
                            <w:left w:val="none" w:sz="0" w:space="0" w:color="auto"/>
                            <w:bottom w:val="none" w:sz="0" w:space="0" w:color="auto"/>
                            <w:right w:val="none" w:sz="0" w:space="0" w:color="auto"/>
                          </w:divBdr>
                          <w:divsChild>
                            <w:div w:id="1850411262">
                              <w:marLeft w:val="0"/>
                              <w:marRight w:val="0"/>
                              <w:marTop w:val="0"/>
                              <w:marBottom w:val="0"/>
                              <w:divBdr>
                                <w:top w:val="none" w:sz="0" w:space="0" w:color="auto"/>
                                <w:left w:val="none" w:sz="0" w:space="0" w:color="auto"/>
                                <w:bottom w:val="none" w:sz="0" w:space="0" w:color="auto"/>
                                <w:right w:val="none" w:sz="0" w:space="0" w:color="auto"/>
                              </w:divBdr>
                            </w:div>
                            <w:div w:id="3077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2924">
              <w:marLeft w:val="0"/>
              <w:marRight w:val="0"/>
              <w:marTop w:val="0"/>
              <w:marBottom w:val="0"/>
              <w:divBdr>
                <w:top w:val="single" w:sz="2" w:space="0" w:color="E0E0E0"/>
                <w:left w:val="single" w:sz="12" w:space="0" w:color="E0E0E0"/>
                <w:bottom w:val="single" w:sz="12" w:space="0" w:color="E0E0E0"/>
                <w:right w:val="single" w:sz="12" w:space="0" w:color="E0E0E0"/>
              </w:divBdr>
              <w:divsChild>
                <w:div w:id="1751080775">
                  <w:marLeft w:val="0"/>
                  <w:marRight w:val="0"/>
                  <w:marTop w:val="0"/>
                  <w:marBottom w:val="300"/>
                  <w:divBdr>
                    <w:top w:val="none" w:sz="0" w:space="0" w:color="auto"/>
                    <w:left w:val="none" w:sz="0" w:space="0" w:color="auto"/>
                    <w:bottom w:val="none" w:sz="0" w:space="0" w:color="auto"/>
                    <w:right w:val="none" w:sz="0" w:space="0" w:color="auto"/>
                  </w:divBdr>
                </w:div>
                <w:div w:id="11866696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4586250">
      <w:bodyDiv w:val="1"/>
      <w:marLeft w:val="0"/>
      <w:marRight w:val="0"/>
      <w:marTop w:val="0"/>
      <w:marBottom w:val="0"/>
      <w:divBdr>
        <w:top w:val="none" w:sz="0" w:space="0" w:color="auto"/>
        <w:left w:val="none" w:sz="0" w:space="0" w:color="auto"/>
        <w:bottom w:val="none" w:sz="0" w:space="0" w:color="auto"/>
        <w:right w:val="none" w:sz="0" w:space="0" w:color="auto"/>
      </w:divBdr>
    </w:div>
    <w:div w:id="687758345">
      <w:bodyDiv w:val="1"/>
      <w:marLeft w:val="0"/>
      <w:marRight w:val="0"/>
      <w:marTop w:val="0"/>
      <w:marBottom w:val="0"/>
      <w:divBdr>
        <w:top w:val="none" w:sz="0" w:space="0" w:color="auto"/>
        <w:left w:val="none" w:sz="0" w:space="0" w:color="auto"/>
        <w:bottom w:val="none" w:sz="0" w:space="0" w:color="auto"/>
        <w:right w:val="none" w:sz="0" w:space="0" w:color="auto"/>
      </w:divBdr>
    </w:div>
    <w:div w:id="755900632">
      <w:bodyDiv w:val="1"/>
      <w:marLeft w:val="0"/>
      <w:marRight w:val="0"/>
      <w:marTop w:val="0"/>
      <w:marBottom w:val="0"/>
      <w:divBdr>
        <w:top w:val="none" w:sz="0" w:space="0" w:color="auto"/>
        <w:left w:val="none" w:sz="0" w:space="0" w:color="auto"/>
        <w:bottom w:val="none" w:sz="0" w:space="0" w:color="auto"/>
        <w:right w:val="none" w:sz="0" w:space="0" w:color="auto"/>
      </w:divBdr>
    </w:div>
    <w:div w:id="814880372">
      <w:bodyDiv w:val="1"/>
      <w:marLeft w:val="0"/>
      <w:marRight w:val="0"/>
      <w:marTop w:val="0"/>
      <w:marBottom w:val="0"/>
      <w:divBdr>
        <w:top w:val="none" w:sz="0" w:space="0" w:color="auto"/>
        <w:left w:val="none" w:sz="0" w:space="0" w:color="auto"/>
        <w:bottom w:val="none" w:sz="0" w:space="0" w:color="auto"/>
        <w:right w:val="none" w:sz="0" w:space="0" w:color="auto"/>
      </w:divBdr>
    </w:div>
    <w:div w:id="1186821553">
      <w:bodyDiv w:val="1"/>
      <w:marLeft w:val="0"/>
      <w:marRight w:val="0"/>
      <w:marTop w:val="0"/>
      <w:marBottom w:val="0"/>
      <w:divBdr>
        <w:top w:val="none" w:sz="0" w:space="0" w:color="auto"/>
        <w:left w:val="none" w:sz="0" w:space="0" w:color="auto"/>
        <w:bottom w:val="none" w:sz="0" w:space="0" w:color="auto"/>
        <w:right w:val="none" w:sz="0" w:space="0" w:color="auto"/>
      </w:divBdr>
      <w:divsChild>
        <w:div w:id="1648434290">
          <w:marLeft w:val="274"/>
          <w:marRight w:val="0"/>
          <w:marTop w:val="0"/>
          <w:marBottom w:val="0"/>
          <w:divBdr>
            <w:top w:val="none" w:sz="0" w:space="0" w:color="auto"/>
            <w:left w:val="none" w:sz="0" w:space="0" w:color="auto"/>
            <w:bottom w:val="none" w:sz="0" w:space="0" w:color="auto"/>
            <w:right w:val="none" w:sz="0" w:space="0" w:color="auto"/>
          </w:divBdr>
        </w:div>
        <w:div w:id="1643001705">
          <w:marLeft w:val="274"/>
          <w:marRight w:val="0"/>
          <w:marTop w:val="0"/>
          <w:marBottom w:val="0"/>
          <w:divBdr>
            <w:top w:val="none" w:sz="0" w:space="0" w:color="auto"/>
            <w:left w:val="none" w:sz="0" w:space="0" w:color="auto"/>
            <w:bottom w:val="none" w:sz="0" w:space="0" w:color="auto"/>
            <w:right w:val="none" w:sz="0" w:space="0" w:color="auto"/>
          </w:divBdr>
        </w:div>
        <w:div w:id="150561814">
          <w:marLeft w:val="274"/>
          <w:marRight w:val="0"/>
          <w:marTop w:val="0"/>
          <w:marBottom w:val="0"/>
          <w:divBdr>
            <w:top w:val="none" w:sz="0" w:space="0" w:color="auto"/>
            <w:left w:val="none" w:sz="0" w:space="0" w:color="auto"/>
            <w:bottom w:val="none" w:sz="0" w:space="0" w:color="auto"/>
            <w:right w:val="none" w:sz="0" w:space="0" w:color="auto"/>
          </w:divBdr>
        </w:div>
      </w:divsChild>
    </w:div>
    <w:div w:id="1414164484">
      <w:bodyDiv w:val="1"/>
      <w:marLeft w:val="0"/>
      <w:marRight w:val="0"/>
      <w:marTop w:val="0"/>
      <w:marBottom w:val="0"/>
      <w:divBdr>
        <w:top w:val="none" w:sz="0" w:space="0" w:color="auto"/>
        <w:left w:val="none" w:sz="0" w:space="0" w:color="auto"/>
        <w:bottom w:val="none" w:sz="0" w:space="0" w:color="auto"/>
        <w:right w:val="none" w:sz="0" w:space="0" w:color="auto"/>
      </w:divBdr>
      <w:divsChild>
        <w:div w:id="746653855">
          <w:marLeft w:val="274"/>
          <w:marRight w:val="0"/>
          <w:marTop w:val="0"/>
          <w:marBottom w:val="0"/>
          <w:divBdr>
            <w:top w:val="none" w:sz="0" w:space="0" w:color="auto"/>
            <w:left w:val="none" w:sz="0" w:space="0" w:color="auto"/>
            <w:bottom w:val="none" w:sz="0" w:space="0" w:color="auto"/>
            <w:right w:val="none" w:sz="0" w:space="0" w:color="auto"/>
          </w:divBdr>
        </w:div>
        <w:div w:id="861939735">
          <w:marLeft w:val="274"/>
          <w:marRight w:val="0"/>
          <w:marTop w:val="0"/>
          <w:marBottom w:val="0"/>
          <w:divBdr>
            <w:top w:val="none" w:sz="0" w:space="0" w:color="auto"/>
            <w:left w:val="none" w:sz="0" w:space="0" w:color="auto"/>
            <w:bottom w:val="none" w:sz="0" w:space="0" w:color="auto"/>
            <w:right w:val="none" w:sz="0" w:space="0" w:color="auto"/>
          </w:divBdr>
        </w:div>
        <w:div w:id="125202709">
          <w:marLeft w:val="274"/>
          <w:marRight w:val="0"/>
          <w:marTop w:val="0"/>
          <w:marBottom w:val="0"/>
          <w:divBdr>
            <w:top w:val="none" w:sz="0" w:space="0" w:color="auto"/>
            <w:left w:val="none" w:sz="0" w:space="0" w:color="auto"/>
            <w:bottom w:val="none" w:sz="0" w:space="0" w:color="auto"/>
            <w:right w:val="none" w:sz="0" w:space="0" w:color="auto"/>
          </w:divBdr>
        </w:div>
      </w:divsChild>
    </w:div>
    <w:div w:id="1459421276">
      <w:bodyDiv w:val="1"/>
      <w:marLeft w:val="0"/>
      <w:marRight w:val="0"/>
      <w:marTop w:val="0"/>
      <w:marBottom w:val="0"/>
      <w:divBdr>
        <w:top w:val="none" w:sz="0" w:space="0" w:color="auto"/>
        <w:left w:val="none" w:sz="0" w:space="0" w:color="auto"/>
        <w:bottom w:val="none" w:sz="0" w:space="0" w:color="auto"/>
        <w:right w:val="none" w:sz="0" w:space="0" w:color="auto"/>
      </w:divBdr>
    </w:div>
    <w:div w:id="1527673720">
      <w:bodyDiv w:val="1"/>
      <w:marLeft w:val="0"/>
      <w:marRight w:val="0"/>
      <w:marTop w:val="0"/>
      <w:marBottom w:val="0"/>
      <w:divBdr>
        <w:top w:val="none" w:sz="0" w:space="0" w:color="auto"/>
        <w:left w:val="none" w:sz="0" w:space="0" w:color="auto"/>
        <w:bottom w:val="none" w:sz="0" w:space="0" w:color="auto"/>
        <w:right w:val="none" w:sz="0" w:space="0" w:color="auto"/>
      </w:divBdr>
    </w:div>
    <w:div w:id="1545560621">
      <w:bodyDiv w:val="1"/>
      <w:marLeft w:val="0"/>
      <w:marRight w:val="0"/>
      <w:marTop w:val="0"/>
      <w:marBottom w:val="0"/>
      <w:divBdr>
        <w:top w:val="none" w:sz="0" w:space="0" w:color="auto"/>
        <w:left w:val="none" w:sz="0" w:space="0" w:color="auto"/>
        <w:bottom w:val="none" w:sz="0" w:space="0" w:color="auto"/>
        <w:right w:val="none" w:sz="0" w:space="0" w:color="auto"/>
      </w:divBdr>
    </w:div>
    <w:div w:id="1550721826">
      <w:bodyDiv w:val="1"/>
      <w:marLeft w:val="0"/>
      <w:marRight w:val="0"/>
      <w:marTop w:val="0"/>
      <w:marBottom w:val="0"/>
      <w:divBdr>
        <w:top w:val="none" w:sz="0" w:space="0" w:color="auto"/>
        <w:left w:val="none" w:sz="0" w:space="0" w:color="auto"/>
        <w:bottom w:val="none" w:sz="0" w:space="0" w:color="auto"/>
        <w:right w:val="none" w:sz="0" w:space="0" w:color="auto"/>
      </w:divBdr>
    </w:div>
    <w:div w:id="1796412572">
      <w:bodyDiv w:val="1"/>
      <w:marLeft w:val="0"/>
      <w:marRight w:val="0"/>
      <w:marTop w:val="0"/>
      <w:marBottom w:val="0"/>
      <w:divBdr>
        <w:top w:val="none" w:sz="0" w:space="0" w:color="auto"/>
        <w:left w:val="none" w:sz="0" w:space="0" w:color="auto"/>
        <w:bottom w:val="none" w:sz="0" w:space="0" w:color="auto"/>
        <w:right w:val="none" w:sz="0" w:space="0" w:color="auto"/>
      </w:divBdr>
    </w:div>
    <w:div w:id="200069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263D4A6B321459D32E5C97AA00414" ma:contentTypeVersion="14" ma:contentTypeDescription="Create a new document." ma:contentTypeScope="" ma:versionID="5e32009b3444c66ec1f12c56ad6b7208">
  <xsd:schema xmlns:xsd="http://www.w3.org/2001/XMLSchema" xmlns:xs="http://www.w3.org/2001/XMLSchema" xmlns:p="http://schemas.microsoft.com/office/2006/metadata/properties" xmlns:ns2="0177d784-c7c1-40c4-ab34-468522224442" xmlns:ns3="f21fc2fa-6728-4bfc-9ee4-b0db4334f6e6" targetNamespace="http://schemas.microsoft.com/office/2006/metadata/properties" ma:root="true" ma:fieldsID="51a7c58bf2669dce9c0f67c1a4686442" ns2:_="" ns3:_="">
    <xsd:import namespace="0177d784-c7c1-40c4-ab34-468522224442"/>
    <xsd:import namespace="f21fc2fa-6728-4bfc-9ee4-b0db4334f6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7d784-c7c1-40c4-ab34-468522224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438741-d0cb-4968-a11b-ccf301d962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1fc2fa-6728-4bfc-9ee4-b0db4334f6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6cf5c5-3000-4576-9cf3-53200c481ea2}" ma:internalName="TaxCatchAll" ma:showField="CatchAllData" ma:web="f21fc2fa-6728-4bfc-9ee4-b0db4334f6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1fc2fa-6728-4bfc-9ee4-b0db4334f6e6">
      <Value>2</Value>
      <Value>1</Value>
    </TaxCatchAll>
    <lcf76f155ced4ddcb4097134ff3c332f xmlns="0177d784-c7c1-40c4-ab34-4685222244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1FAC6A-8916-4337-91D7-EB2A1F994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7d784-c7c1-40c4-ab34-468522224442"/>
    <ds:schemaRef ds:uri="f21fc2fa-6728-4bfc-9ee4-b0db4334f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05182-96BD-4B81-8458-C959B12C6345}">
  <ds:schemaRefs>
    <ds:schemaRef ds:uri="http://schemas.openxmlformats.org/officeDocument/2006/bibliography"/>
  </ds:schemaRefs>
</ds:datastoreItem>
</file>

<file path=customXml/itemProps3.xml><?xml version="1.0" encoding="utf-8"?>
<ds:datastoreItem xmlns:ds="http://schemas.openxmlformats.org/officeDocument/2006/customXml" ds:itemID="{B1155D22-11EB-436F-87CB-3645D440802E}">
  <ds:schemaRefs>
    <ds:schemaRef ds:uri="http://schemas.microsoft.com/sharepoint/v3/contenttype/forms"/>
  </ds:schemaRefs>
</ds:datastoreItem>
</file>

<file path=customXml/itemProps4.xml><?xml version="1.0" encoding="utf-8"?>
<ds:datastoreItem xmlns:ds="http://schemas.openxmlformats.org/officeDocument/2006/customXml" ds:itemID="{E6FD45C4-1FD0-49FC-B895-08092216B0D7}">
  <ds:schemaRefs>
    <ds:schemaRef ds:uri="http://schemas.microsoft.com/office/2006/metadata/properties"/>
    <ds:schemaRef ds:uri="http://schemas.microsoft.com/office/infopath/2007/PartnerControls"/>
    <ds:schemaRef ds:uri="f21fc2fa-6728-4bfc-9ee4-b0db4334f6e6"/>
    <ds:schemaRef ds:uri="0177d784-c7c1-40c4-ab34-468522224442"/>
  </ds:schemaRefs>
</ds:datastoreItem>
</file>

<file path=docMetadata/LabelInfo.xml><?xml version="1.0" encoding="utf-8"?>
<clbl:labelList xmlns:clbl="http://schemas.microsoft.com/office/2020/mipLabelMetadata">
  <clbl:label id="{defa4170-0d19-0005-0001-bc88714345d2}" enabled="1" method="Privileged" siteId="{c830c2d0-4532-4f6d-bd4a-7d2fd88fbdcf}" contentBits="2" removed="0"/>
</clbl:labelList>
</file>

<file path=docProps/app.xml><?xml version="1.0" encoding="utf-8"?>
<Properties xmlns="http://schemas.openxmlformats.org/officeDocument/2006/extended-properties" xmlns:vt="http://schemas.openxmlformats.org/officeDocument/2006/docPropsVTypes">
  <Template>Normal</Template>
  <TotalTime>51</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Sarah, Vodafone Group</dc:creator>
  <cp:lastModifiedBy>Reception</cp:lastModifiedBy>
  <cp:revision>3</cp:revision>
  <cp:lastPrinted>2025-01-08T11:58:00Z</cp:lastPrinted>
  <dcterms:created xsi:type="dcterms:W3CDTF">2025-01-08T12:44:00Z</dcterms:created>
  <dcterms:modified xsi:type="dcterms:W3CDTF">2025-01-08T12:48:00Z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0x010100430263D4A6B321459D32E5C97AA00414</vt:lpwstr>
  </property>
  <property fmtid="{D5CDD505-2E9C-101B-9397-08002B2CF9AE}" pid="4" name="_dlc_DocIdItemGuid">
    <vt:lpwstr>5472f83e-7cc9-42b9-9129-9e1bbd1f6621</vt:lpwstr>
  </property>
  <property fmtid="{D5CDD505-2E9C-101B-9397-08002B2CF9AE}" pid="5" name="f990c7c4177444ce8e3ad7776403abd5">
    <vt:lpwstr>SharePoint2010|fcaeeae2-9af0-487f-9880-4740ddb5402c</vt:lpwstr>
  </property>
  <property fmtid="{D5CDD505-2E9C-101B-9397-08002B2CF9AE}" pid="6" name="k8c673b27f4b41fc856b1e1a2e254ceb">
    <vt:lpwstr>C2|40b4359c-cd73-4445-95f6-43cbb3ffd46d</vt:lpwstr>
  </property>
  <property fmtid="{D5CDD505-2E9C-101B-9397-08002B2CF9AE}" pid="7" name="VGSP_EWA_CTYPE_Confidentiality">
    <vt:lpwstr>1;#C2|40b4359c-cd73-4445-95f6-43cbb3ffd46d</vt:lpwstr>
  </property>
  <property fmtid="{D5CDD505-2E9C-101B-9397-08002B2CF9AE}" pid="8" name="TaxCatchAll">
    <vt:lpwstr>2;#SharePoint2010|fcaeeae2-9af0-487f-9880-4740ddb5402c;#1;#C2|40b4359c-cd73-4445-95f6-43cbb3ffd46d</vt:lpwstr>
  </property>
  <property fmtid="{D5CDD505-2E9C-101B-9397-08002B2CF9AE}" pid="9" name="VGSP_EWA_CTYPE_DocumentOwner">
    <vt:lpwstr/>
  </property>
  <property fmtid="{D5CDD505-2E9C-101B-9397-08002B2CF9AE}" pid="10" name="VGSP_EWA_CTYPE_ContentSource">
    <vt:lpwstr>2;#SharePoint2010|fcaeeae2-9af0-487f-9880-4740ddb5402c</vt:lpwstr>
  </property>
  <property fmtid="{D5CDD505-2E9C-101B-9397-08002B2CF9AE}" pid="11" name="MSIP_Label_0359f705-2ba0-454b-9cfc-6ce5bcaac040_Enabled">
    <vt:lpwstr>true</vt:lpwstr>
  </property>
  <property fmtid="{D5CDD505-2E9C-101B-9397-08002B2CF9AE}" pid="12" name="MSIP_Label_0359f705-2ba0-454b-9cfc-6ce5bcaac040_SetDate">
    <vt:lpwstr>2023-01-18T08:26:36Z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1f1af2c1-d59b-4fb8-ae84-7f94be5b95a8</vt:lpwstr>
  </property>
  <property fmtid="{D5CDD505-2E9C-101B-9397-08002B2CF9AE}" pid="17" name="MSIP_Label_0359f705-2ba0-454b-9cfc-6ce5bcaac040_ContentBits">
    <vt:lpwstr>2</vt:lpwstr>
  </property>
  <property fmtid="{D5CDD505-2E9C-101B-9397-08002B2CF9AE}" pid="18" name="ClassificationContentMarkingFooterShapeIds">
    <vt:lpwstr>2fb9c35f,7be84f1d,6d132ad0</vt:lpwstr>
  </property>
  <property fmtid="{D5CDD505-2E9C-101B-9397-08002B2CF9AE}" pid="19" name="ClassificationContentMarkingFooterFontProps">
    <vt:lpwstr>#000000,10,Calibri</vt:lpwstr>
  </property>
  <property fmtid="{D5CDD505-2E9C-101B-9397-08002B2CF9AE}" pid="20" name="ClassificationContentMarkingFooterText">
    <vt:lpwstr>Classified as Public</vt:lpwstr>
  </property>
</Properties>
</file>